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B78E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3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ПОЯСНИТЕЛЬНАЯ ЗАПИСКА</w:t>
      </w:r>
    </w:p>
    <w:p w14:paraId="48218CD7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335B">
        <w:rPr>
          <w:rFonts w:ascii="Times New Roman" w:eastAsia="Times New Roman" w:hAnsi="Times New Roman" w:cs="Times New Roman"/>
          <w:b/>
          <w:bCs/>
          <w:lang w:eastAsia="ru-RU"/>
        </w:rPr>
        <w:t xml:space="preserve"> К ПРОГНОЗУ СОЦИАЛЬНО-ЭКОНОМИЧЕСКОГО РАЗВИТИЯ </w:t>
      </w:r>
    </w:p>
    <w:p w14:paraId="4A24EE2B" w14:textId="77777777" w:rsidR="00A2335B" w:rsidRPr="00A2335B" w:rsidRDefault="00A2335B" w:rsidP="00A2335B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335B">
        <w:rPr>
          <w:rFonts w:ascii="Times New Roman" w:eastAsia="Times New Roman" w:hAnsi="Times New Roman" w:cs="Times New Roman"/>
          <w:b/>
          <w:bCs/>
          <w:lang w:eastAsia="ru-RU"/>
        </w:rPr>
        <w:t>ГО «АЛЕКСАНДРОВСК-САХАЛИНСКИЙ РАЙОН» НА 2025 – 2027 ГОДЫ</w:t>
      </w:r>
    </w:p>
    <w:p w14:paraId="05D1CE34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Прогноз разработан с учетом итогов социально-экономического развития ГО «Александровск-Сахалинский район» за 2023 год и январь-апрель 2024 года.</w:t>
      </w:r>
    </w:p>
    <w:p w14:paraId="2325E1F0" w14:textId="77777777" w:rsidR="00A2335B" w:rsidRPr="00A2335B" w:rsidRDefault="00A2335B" w:rsidP="00972DBF">
      <w:pPr>
        <w:numPr>
          <w:ilvl w:val="0"/>
          <w:numId w:val="3"/>
        </w:num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2335B">
        <w:rPr>
          <w:rFonts w:ascii="Times New Roman" w:eastAsia="Times New Roman" w:hAnsi="Times New Roman" w:cs="Times New Roman"/>
          <w:b/>
          <w:lang w:eastAsia="ru-RU"/>
        </w:rPr>
        <w:t>Демография</w:t>
      </w:r>
    </w:p>
    <w:p w14:paraId="7F59755F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Численность населения городского округа рассчитана на основе статистических данных о наличном населении на начало 2024 года с учетом данных о миграции и естественном движении населения.</w:t>
      </w:r>
    </w:p>
    <w:p w14:paraId="25F8BEC4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2023 году численность населения сократилась на 175 человек и составила на начало 2024 года 9 тыс.868 человек.</w:t>
      </w:r>
    </w:p>
    <w:p w14:paraId="52BB256A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2023 году родилось 90 детей, умерло 195 человек. </w:t>
      </w:r>
    </w:p>
    <w:p w14:paraId="709746E5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район прибыло 265 человек, выбыло 332 человек. </w:t>
      </w:r>
    </w:p>
    <w:p w14:paraId="7687B4E7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2023 году зарегистрировано 67 браков. Разведено 55 семей. </w:t>
      </w:r>
    </w:p>
    <w:p w14:paraId="4F33E98B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районе проживает 121 представитель коренных малочисленных народов Севера.</w:t>
      </w:r>
    </w:p>
    <w:p w14:paraId="15935B6E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 На прогнозируемый период 2025-2027 годы расчет производился с учетом сложившихся тенденций миграции и естественной убыли населения, в связи с чем, численность постоянного населения прогнозируется на начало 2025 года – 9,712 тыс. человек, на начало 2026 года – 9,568 тыс. человек, на начало 2027 года – 9,437 тыс. человек.</w:t>
      </w:r>
    </w:p>
    <w:p w14:paraId="51274DF2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Реализация мероприятий муниципальных программ и приоритетных проектов, направленных на создание благоприятных условий жизнедеятельности и комфортной среды обитания, позволяет спрогнозировать незначительный рост числа рождений, сокращение смертности и снижение миграционного оттока населения района.</w:t>
      </w:r>
    </w:p>
    <w:p w14:paraId="73FEC8E0" w14:textId="68CC1D8D" w:rsidR="007B1FF8" w:rsidRPr="00BC79F5" w:rsidRDefault="00BC79F5" w:rsidP="00972DBF">
      <w:pPr>
        <w:tabs>
          <w:tab w:val="left" w:pos="3630"/>
          <w:tab w:val="center" w:pos="5032"/>
        </w:tabs>
        <w:autoSpaceDE w:val="0"/>
        <w:autoSpaceDN w:val="0"/>
        <w:adjustRightInd w:val="0"/>
        <w:spacing w:before="240" w:after="24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A2616" w:rsidRPr="00BC79F5">
        <w:rPr>
          <w:rFonts w:ascii="Times New Roman" w:hAnsi="Times New Roman" w:cs="Times New Roman"/>
          <w:b/>
        </w:rPr>
        <w:t>02. Промышленность</w:t>
      </w:r>
    </w:p>
    <w:p w14:paraId="1C3E77A0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Предприятиями </w:t>
      </w:r>
      <w:r w:rsidRPr="00A2335B">
        <w:rPr>
          <w:rFonts w:ascii="Times New Roman" w:eastAsia="Times New Roman" w:hAnsi="Times New Roman" w:cs="Times New Roman"/>
          <w:b/>
          <w:lang w:eastAsia="ru-RU"/>
        </w:rPr>
        <w:t>обрабатывающих производств</w:t>
      </w:r>
      <w:r w:rsidRPr="00A2335B">
        <w:rPr>
          <w:rFonts w:ascii="Times New Roman" w:eastAsia="Times New Roman" w:hAnsi="Times New Roman" w:cs="Times New Roman"/>
          <w:lang w:eastAsia="ru-RU"/>
        </w:rPr>
        <w:t xml:space="preserve"> в 2023 году отгружено продукции на 5,711 млн. рублей, что ниже уровня предыдущего года в сопоставимых условиях на 20 %, снижение производства кондитерских изделий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СахПЦ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№1. </w:t>
      </w:r>
    </w:p>
    <w:p w14:paraId="237FF44B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b/>
          <w:lang w:eastAsia="ru-RU"/>
        </w:rPr>
        <w:t xml:space="preserve">Добыча полезных ископаемых (уголь) </w:t>
      </w:r>
      <w:r w:rsidRPr="00A2335B">
        <w:rPr>
          <w:rFonts w:ascii="Times New Roman" w:eastAsia="Times New Roman" w:hAnsi="Times New Roman" w:cs="Times New Roman"/>
          <w:lang w:eastAsia="ru-RU"/>
        </w:rPr>
        <w:t>осуществлялась ООО «Север» (68,9 тыс. т.) и ООО «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Мангидай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» (40,3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тыс.т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.). Совокупный объем добычи для предприятий в 2023 году – 109,2 тыс. тонн угля. С 2023 года ООО «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» приступило к реализации инвестиционного проекта по геологическому изучению, разведке и добычи угля на Владимиро-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Агневском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месторождении </w:t>
      </w:r>
      <w:r w:rsidRPr="00A2335B">
        <w:rPr>
          <w:rFonts w:ascii="Times New Roman" w:eastAsia="Times New Roman" w:hAnsi="Times New Roman" w:cs="Times New Roman"/>
          <w:lang w:eastAsia="ru-RU"/>
        </w:rPr>
        <w:lastRenderedPageBreak/>
        <w:t xml:space="preserve">в Александровск-Сахалинском районе. Добычу планируется начать в 2025 году (50 тыс. тонн).  Плановая годовая производительность разреза к 2027 году 315 </w:t>
      </w:r>
      <w:proofErr w:type="spellStart"/>
      <w:proofErr w:type="gramStart"/>
      <w:r w:rsidRPr="00A2335B">
        <w:rPr>
          <w:rFonts w:ascii="Times New Roman" w:eastAsia="Times New Roman" w:hAnsi="Times New Roman" w:cs="Times New Roman"/>
          <w:lang w:eastAsia="ru-RU"/>
        </w:rPr>
        <w:t>тыс.тонн</w:t>
      </w:r>
      <w:proofErr w:type="spellEnd"/>
      <w:proofErr w:type="gramEnd"/>
      <w:r w:rsidRPr="00A2335B">
        <w:rPr>
          <w:rFonts w:ascii="Times New Roman" w:eastAsia="Times New Roman" w:hAnsi="Times New Roman" w:cs="Times New Roman"/>
          <w:lang w:eastAsia="ru-RU"/>
        </w:rPr>
        <w:t>.</w:t>
      </w:r>
    </w:p>
    <w:p w14:paraId="7ECB9970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прогнозном периоде учтены плановые данные предприятий. </w:t>
      </w:r>
    </w:p>
    <w:p w14:paraId="63CA66BB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b/>
          <w:lang w:eastAsia="ru-RU"/>
        </w:rPr>
        <w:t>Производство и распределение электроэнергии, пара и воды</w:t>
      </w:r>
      <w:r w:rsidRPr="00A2335B">
        <w:rPr>
          <w:rFonts w:ascii="Times New Roman" w:eastAsia="Times New Roman" w:hAnsi="Times New Roman" w:cs="Times New Roman"/>
          <w:lang w:eastAsia="ru-RU"/>
        </w:rPr>
        <w:t xml:space="preserve"> осуществляется для внутренних нужд района и ограничено сложившимся спросом на продукцию. Производство электроэнергии в районе осуществляется ДЭС с.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Хоэ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Виахту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 Все ДЭС находятся на обслуживании МУП «Транспорт». Объем производства электроэнергии в прогнозируемом периоде значительно не измениться.</w:t>
      </w:r>
    </w:p>
    <w:p w14:paraId="66D3F650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Производство в сопоставимой оценке по виду деятельности «Водоснабжение» прогнозируется на сложившемся уровне 2023 года. Снижение в 2022 году вызвано работами по подключению в рамках реконструкции системы водоснабжения.</w:t>
      </w:r>
    </w:p>
    <w:p w14:paraId="6C9D47DB" w14:textId="77777777" w:rsidR="00A2335B" w:rsidRPr="00A2335B" w:rsidRDefault="00A2335B" w:rsidP="00A2335B">
      <w:pPr>
        <w:tabs>
          <w:tab w:val="left" w:pos="333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A2335B">
        <w:rPr>
          <w:rFonts w:ascii="Times New Roman" w:eastAsia="Times New Roman" w:hAnsi="Times New Roman" w:cs="Times New Roman"/>
          <w:b/>
          <w:lang w:eastAsia="ru-RU"/>
        </w:rPr>
        <w:t>Лесное хозяйство</w:t>
      </w:r>
      <w:r w:rsidRPr="00A2335B">
        <w:rPr>
          <w:rFonts w:ascii="Times New Roman" w:eastAsia="Times New Roman" w:hAnsi="Times New Roman" w:cs="Times New Roman"/>
          <w:lang w:eastAsia="ru-RU"/>
        </w:rPr>
        <w:t xml:space="preserve"> Разработкой лесосек по договорам аренды и договорам купли-продажи в 2023 году занимались 6 предприятий (ООО «Север», ООО «СК», ПАО «Сахалинэнерго», ООО «Газпром газификация», ООО «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», ООО «Северянка»).</w:t>
      </w:r>
    </w:p>
    <w:p w14:paraId="68DA92DE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прогнозируемом периоде, объем заготовки определен исходя из заключенных предприятиями договоров. </w:t>
      </w:r>
    </w:p>
    <w:p w14:paraId="244147A9" w14:textId="7766DF48" w:rsid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b/>
          <w:lang w:eastAsia="ru-RU"/>
        </w:rPr>
        <w:t>Рыболовство.</w:t>
      </w:r>
      <w:r w:rsidRPr="00A2335B">
        <w:rPr>
          <w:rFonts w:ascii="Times New Roman" w:eastAsia="Times New Roman" w:hAnsi="Times New Roman" w:cs="Times New Roman"/>
          <w:lang w:eastAsia="ru-RU"/>
        </w:rPr>
        <w:t xml:space="preserve"> В 2023 году производственную деятельность в сфере рыболовства осуществлял только ИП Черных В.В., вылов составил 15 тонн рыбы (навага, мойва, корюшка).</w:t>
      </w:r>
    </w:p>
    <w:p w14:paraId="116BF85C" w14:textId="77777777" w:rsidR="00260F23" w:rsidRPr="00BC79F5" w:rsidRDefault="003A2616" w:rsidP="00972DBF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03. Сельское хозяйство</w:t>
      </w:r>
    </w:p>
    <w:p w14:paraId="0F0122B0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2023 году производством продукции животноводства и растениеводства в районе занимались 1245 личных подсобных хозяйств и 3 К(Ф)Х.</w:t>
      </w:r>
    </w:p>
    <w:p w14:paraId="399C80F8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Произведено 23,4 тонн мяса, 220,0 тонн молока, 1 151,0 тыс. штук яиц.  Выращено 624,3 тонн картофеля и 3285,5 тонны овощей. </w:t>
      </w:r>
    </w:p>
    <w:p w14:paraId="440C8B6D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Поддержка сельскохозяйственных товаропроизводителей осуществляется в рамках муниципальной подпрограммы «Развитие сельского хозяйства на территории городского округа «Александровск-Сахалинский район». В 2023 году проведено субсидирование части затрат сельхозпроизводителям (кроме ЛПХ):</w:t>
      </w:r>
    </w:p>
    <w:p w14:paraId="304DAC91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</w:t>
      </w:r>
      <w:r w:rsidRPr="00A2335B">
        <w:rPr>
          <w:rFonts w:ascii="Times New Roman" w:eastAsia="Times New Roman" w:hAnsi="Times New Roman" w:cs="Times New Roman"/>
          <w:lang w:eastAsia="ru-RU"/>
        </w:rPr>
        <w:tab/>
        <w:t>возмещение затрат сельхозпроизводителям на приобретение семенного фонда на сумму 81,819 тыс. руб., в данном мероприятии участвовал 1 глава крестьянского (фермерского) хозяйства.</w:t>
      </w:r>
    </w:p>
    <w:p w14:paraId="2EE1F398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</w:t>
      </w:r>
      <w:r w:rsidRPr="00A2335B">
        <w:rPr>
          <w:rFonts w:ascii="Times New Roman" w:eastAsia="Times New Roman" w:hAnsi="Times New Roman" w:cs="Times New Roman"/>
          <w:lang w:eastAsia="ru-RU"/>
        </w:rPr>
        <w:tab/>
        <w:t>возмещение затрат сельхозпроизводителям на строительство, модернизацию, реконструкцию сельскохозяйственных объектов (сооружений) - 125,838 тыс. руб., в данном мероприятии участвовал 1 глава крестьянского (фермерского) хозяйства.</w:t>
      </w:r>
    </w:p>
    <w:p w14:paraId="2D4ADB8C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lastRenderedPageBreak/>
        <w:t>- возмещение части затрат сельхозпроизводителям на приобретение оборудования для производства и реализации сельскохозяйственной продукции - 628,481 тыс. руб., в данном мероприятии участвовал 2 глава крестьянского (фермерского) хозяйства.</w:t>
      </w:r>
    </w:p>
    <w:p w14:paraId="2BD54EB8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возмещение части затрат сельхозпроизводителям (кроме ЛПХ) на приобретение сельскохозяйственных животных, на сумму - 20,250 тыс. руб. в данном мероприятии участвовал 1 глава крестьянского (фермерского) хозяйства.</w:t>
      </w:r>
    </w:p>
    <w:p w14:paraId="3139BFE9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возмещение части затрат сельхозпроизводителям (кроме ЛПХ), связанных с арендой нежилого помещения, на сумму 125,612 тыс. руб. - в данном мероприятии участвовал 1 глава крестьянского (фермерского) хозяйства.</w:t>
      </w:r>
    </w:p>
    <w:p w14:paraId="0F842A09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Организация и проведение сельскохозяйственных ярмарок – 48,0 тыс. руб.</w:t>
      </w:r>
    </w:p>
    <w:p w14:paraId="5C4D4D52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9C2985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По мероприятию «Поддержка животноводства в личных подсобных хозяйствах» -6 521,0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., в т.ч.: </w:t>
      </w:r>
    </w:p>
    <w:p w14:paraId="2DF187EB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возмещение затрат гражданам, ведущим личные подсобные хозяйства, на содержание коров, на сумму 758,13 тыс. руб., поддержку получили 9 владельцев личных подсобных хозяйств на содержание 28 голов коров.</w:t>
      </w:r>
    </w:p>
    <w:p w14:paraId="25F8097B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- возмещение затрат, связанных с поставкой в централизованном порядке для личных подсобных хозяйств комбикормов для крупного рогатого скота, свиней и птицы, а также фуражного зерна для птицы - 5 762,9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., для поддержки личных хозяйств населения завезено 205,8 тонн комбикормов и фуражного зерна.</w:t>
      </w:r>
    </w:p>
    <w:p w14:paraId="3790759F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Прогнозные показатели 2024-2027 гг. установлены с учетом уровня целевых индикаторов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".</w:t>
      </w:r>
    </w:p>
    <w:p w14:paraId="2BEABE89" w14:textId="679C6476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Базовым и консервативным вариантами прогноза предусмотрено сохранение и увеличение уровня оказываемой государственной и муниципальной поддержки, и как следствие увеличение инвестиционной активности сельхозпроизводителей (строительство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сельхозобъектов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(коровников, теплиц), приобретение сельхозтехники, сельскохозяйственных животных).</w:t>
      </w:r>
    </w:p>
    <w:p w14:paraId="6D1476D3" w14:textId="381B1D9D" w:rsidR="00260F23" w:rsidRPr="00BC79F5" w:rsidRDefault="003A2616" w:rsidP="00972DBF">
      <w:pPr>
        <w:tabs>
          <w:tab w:val="left" w:pos="3195"/>
        </w:tabs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04. Производство важнейших видов продукции в натуральном выражении</w:t>
      </w:r>
    </w:p>
    <w:p w14:paraId="06210C11" w14:textId="77777777" w:rsidR="00A2335B" w:rsidRPr="00A2335B" w:rsidRDefault="00A2335B" w:rsidP="00A233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Производство электроэнергии в районе осуществляется по средствам дизельных генераторных установок в с.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Хоэ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и с.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Виахту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 Все ДЭС находятся на обслуживании МУП «Транспорт». Значительный рост производства и потребления электроэнергии в прогнозном периоде не планируется.</w:t>
      </w:r>
    </w:p>
    <w:p w14:paraId="3CD8A17F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lastRenderedPageBreak/>
        <w:t>Добыча полезных ископаемых</w:t>
      </w:r>
      <w:r w:rsidRPr="00A233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335B">
        <w:rPr>
          <w:rFonts w:ascii="Times New Roman" w:eastAsia="Times New Roman" w:hAnsi="Times New Roman" w:cs="Times New Roman"/>
          <w:lang w:eastAsia="ru-RU"/>
        </w:rPr>
        <w:t>осуществлялась ООО «Север» (68,9 тыс. т.) и ООО «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Мангидай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» (40,3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тыс.т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.). Совокупный объем добычи для предприятий в 2023 году – 109,2 тыс. тонн угля. С 2023 года ООО «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» приступило к реализации инвестиционного проекта по геологическому изучению, разведке и добычи угля на Владимиро-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Агневском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месторождении в Александровск-Сахалинском районе. Добычу планируется начать в 2025 году.  Плановая годовая производительность разреза к 2027 году 315 </w:t>
      </w:r>
      <w:proofErr w:type="spellStart"/>
      <w:proofErr w:type="gramStart"/>
      <w:r w:rsidRPr="00A2335B">
        <w:rPr>
          <w:rFonts w:ascii="Times New Roman" w:eastAsia="Times New Roman" w:hAnsi="Times New Roman" w:cs="Times New Roman"/>
          <w:lang w:eastAsia="ru-RU"/>
        </w:rPr>
        <w:t>тыс.тонн</w:t>
      </w:r>
      <w:proofErr w:type="spellEnd"/>
      <w:proofErr w:type="gramEnd"/>
      <w:r w:rsidRPr="00A2335B">
        <w:rPr>
          <w:rFonts w:ascii="Times New Roman" w:eastAsia="Times New Roman" w:hAnsi="Times New Roman" w:cs="Times New Roman"/>
          <w:lang w:eastAsia="ru-RU"/>
        </w:rPr>
        <w:t>. Согласно бизнес-плану проекта инвестиции планируются в 2024 году – 904,96 млн руб., в 2025 году – 1491,83 млн руб. Распределение вложений 67% заемные средства, 33 % собственные. Прогнозные показатели 2023 г. по проекту составляли 325,5 млн руб., однако в связи с пересмотром в прошедшем году плана-графика реализации проекта, основная фаза капитальных вложений сдвинута на 2024-2025 годы.</w:t>
      </w:r>
    </w:p>
    <w:p w14:paraId="5DB85D40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прогнозном периоде учтены плановые данные предприятий. </w:t>
      </w:r>
    </w:p>
    <w:p w14:paraId="04DE5178" w14:textId="77777777" w:rsidR="00A2335B" w:rsidRPr="00A2335B" w:rsidRDefault="00A2335B" w:rsidP="00A2335B">
      <w:pPr>
        <w:tabs>
          <w:tab w:val="left" w:pos="333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A2335B">
        <w:rPr>
          <w:rFonts w:ascii="Times New Roman" w:eastAsia="Times New Roman" w:hAnsi="Times New Roman" w:cs="Times New Roman"/>
          <w:color w:val="000000"/>
          <w:lang w:eastAsia="ru-RU"/>
        </w:rPr>
        <w:t>В 2023 году заготовлено</w:t>
      </w:r>
      <w:r w:rsidRPr="00A2335B">
        <w:rPr>
          <w:rFonts w:ascii="Times New Roman" w:eastAsia="Times New Roman" w:hAnsi="Times New Roman" w:cs="Times New Roman"/>
          <w:lang w:eastAsia="ru-RU"/>
        </w:rPr>
        <w:t xml:space="preserve"> 2040 куб. м. древесины. Разработкой лесосек по договорам аренды и договорам купли-продажи в 2023 году занимались 6 предприятий (ООО «Север», ООО «СК», ПАО «Сахалинэнерго», ООО «Газпром газификация», ООО «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», ООО «Северянка»).</w:t>
      </w:r>
    </w:p>
    <w:p w14:paraId="5FE82DAD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прогнозируемом периоде объем заготовки определен исходя из заключенных предприятиями договоров. </w:t>
      </w:r>
    </w:p>
    <w:p w14:paraId="692D31D1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2023 году производственную деятельность в сфере рыболовства осуществлял только ИП Черных В.В., вылов составил 15 тонн рыбы (навага, мойва, корюшка).</w:t>
      </w:r>
    </w:p>
    <w:p w14:paraId="05DD1551" w14:textId="77777777" w:rsidR="00A2335B" w:rsidRPr="00A2335B" w:rsidRDefault="00A2335B" w:rsidP="00A233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Пищевая промышленность в 2023 году в районе представлена: двумя мини-пекарнями, четырьмя цехами по производству кулинарных и кондитерских изделий. </w:t>
      </w:r>
    </w:p>
    <w:p w14:paraId="0D87779B" w14:textId="77777777" w:rsidR="00A2335B" w:rsidRPr="00A2335B" w:rsidRDefault="00A2335B" w:rsidP="00A233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2023 году произведено 487 тонн хлеба и хлебобулочных изделий и 42,8 тонны кондитерских изделий. Увеличение объема выпуска хлеба и хлебобулочных изделий в сравнении с 2022 годом на 1,8 % обусловлено расширением рынка сбыта продукции местного производства.</w:t>
      </w:r>
    </w:p>
    <w:p w14:paraId="21042B1C" w14:textId="77777777" w:rsidR="00A2335B" w:rsidRPr="00A2335B" w:rsidRDefault="00A2335B" w:rsidP="00A233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Предприятия пищевой и перерабатывающей промышленности городского округа выпускают 19 наименований хлеба, 41 наименования булочных и 12 наименований кондитерских изделий. </w:t>
      </w:r>
    </w:p>
    <w:p w14:paraId="37F694AF" w14:textId="77777777" w:rsidR="00A2335B" w:rsidRPr="00A2335B" w:rsidRDefault="00A2335B" w:rsidP="00A233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Так же, КФХ планируется с 2024 года производство мяса убойных животных и домашней птицы в объёме 3,1 и 0,08 тонн соответственно. За счет мер государственной и муниципальной поддержки прогнозируется незначительный рост производства к 2027 году.</w:t>
      </w:r>
    </w:p>
    <w:p w14:paraId="09B2CA4E" w14:textId="77777777" w:rsidR="00A2335B" w:rsidRPr="00A2335B" w:rsidRDefault="00A2335B" w:rsidP="00A2335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               Рост производства сельхозпродукции прогнозируется исходя из данных по количеству оформляемых земельных участков в целях ведения сельского хозяйства, в т.ч. личного подсобного. </w:t>
      </w:r>
    </w:p>
    <w:p w14:paraId="772A59C5" w14:textId="77777777" w:rsidR="00260F23" w:rsidRPr="00BC79F5" w:rsidRDefault="003A2616" w:rsidP="00972DBF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lastRenderedPageBreak/>
        <w:t>05. Строительство</w:t>
      </w:r>
    </w:p>
    <w:p w14:paraId="0D788C61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Объем выполненных строительных работ в 2023 году составил 1185,347 млн. руб., что в сопоставимой оценке на 28,2% ниже уровня 2022 года. Снижение обусловлено завершением строительства крупного объекта «Газовая котельная в г. Александровск-Сахалинском».</w:t>
      </w:r>
    </w:p>
    <w:p w14:paraId="64AE0EE6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Распределение объема работ в разрезе объектов строительства на период 2022-2027 гг. приведено в таблице 1.</w:t>
      </w:r>
    </w:p>
    <w:p w14:paraId="047E6719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2024 году планируемый объем работ составит 1072,0 млн. руб. (в сопоставимой оценке 85 % от 2023г.) в том числе объекты предусмотренные: АИП – 806,4 млн. руб.; государственными и муниципальными программами – 265,6 млн. руб.</w:t>
      </w:r>
    </w:p>
    <w:p w14:paraId="0045DFE2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2025 году планируемый объем работ составит 726,0 млн. руб. (в сопоставимой оценке 64,13% от 2024г.) в том числе объекты предусмотренные: АИП – 89,0 млн. руб.; государственными и муниципальными программами – 542,9 млн. руб.; жилищное строительство – 183,0 млн. руб.</w:t>
      </w:r>
    </w:p>
    <w:p w14:paraId="13AAA49D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2026 году планируемый объем работ составит 979,7 млн. руб. (в сопоставимой оценке 128,2 % от 2025г.) в том числе объекты предусмотренные: АИП – 0,0 млн. руб.; государственными и муниципальными программами – 846,5 млн. руб.; жилищное строительство – 133,2 млн. руб.</w:t>
      </w:r>
    </w:p>
    <w:p w14:paraId="1479E7C4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2027 году планируемый объем работ составит 1353,9 млн. руб. (в сопоставимой оценке 132,2 % от 2026г.) в том числе объекты предусмотренные: АИП – 0,0 млн. руб.; государственными и муниципальными программами – 715,7 млн. руб.; жилищное строительство – 638,2 млн. руб.</w:t>
      </w:r>
    </w:p>
    <w:p w14:paraId="23BD0C0C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В 2023 году выдано 13 разрешений на ввод объектов в эксплуатацию:</w:t>
      </w:r>
    </w:p>
    <w:p w14:paraId="2683FD16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Группа малоэтажных жилых домов по ул. Кирова в г. Александровск-Сахалинском, (3 этап три 2-х квартирных жилых дома) площадью 366,0 м2;</w:t>
      </w:r>
    </w:p>
    <w:p w14:paraId="3091010C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Группа малоэтажных жилых домов по ул. Кирова в г. Александровск-Сахалинском, (4 этап четыре 2-х квартирных жилых дома) площадью 488,0 м2;</w:t>
      </w:r>
    </w:p>
    <w:p w14:paraId="45E1EAD9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«Александровск-Сахалинский район». Котельная г. Александровск- Сахалинский;</w:t>
      </w:r>
    </w:p>
    <w:p w14:paraId="06FB573C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- Многоквартирный жилой дом по ул.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Осоавиахимовская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в г. Александровск-Сахалинский 1 этап строительства, площадью 2245,5 м2;</w:t>
      </w:r>
    </w:p>
    <w:p w14:paraId="734E4873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Строительство многоквартирных жилых домов на земельном участке № 65:21:0000003:408 в г. Александровск-Сахалинский (Очередь 1) - 1, 2 этап, площадью 1015,8 м2;</w:t>
      </w:r>
    </w:p>
    <w:p w14:paraId="1D3E51B3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lastRenderedPageBreak/>
        <w:t>- Два 5-ти этажных жилых дома, расположенных на участке с кадастр. номером 65 21 0000014 832, на пересечении ул. Ленина и пер. Пролетарского в г. Александровск-Сахалинске, 1я и 2-я очереди строительства. 1 очередь. (1 этап, 25-ти квартирный жилой дом), площадью 1410,8 м2;</w:t>
      </w:r>
    </w:p>
    <w:p w14:paraId="7AD1057C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-Строительство многоквартирных жилых домов на земельном участке № 65:21:0000003:408 в г. Александровск-Сахалинский (Очередь 1), (3 этап, 3-х квартирный жилой дом), площадью 154,5 м2;</w:t>
      </w:r>
    </w:p>
    <w:p w14:paraId="3FCC4E7F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Строительство многоквартирных жилых домов на земельном участке № 65:21:0000003:408 в г. Александровск-Сахалинский (Очередь 1), (4 этап, три 3-х квартирных жилых дома), площадью 463,5 м2;</w:t>
      </w:r>
    </w:p>
    <w:p w14:paraId="1BEC4012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- Строительство в с.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Хоэ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водопровода с устройством общественных колонок на улицах;</w:t>
      </w:r>
    </w:p>
    <w:p w14:paraId="5162B586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Строительство многоквартирных жилых домов на земельном участке № 65:21:0000021:214 в г. Александровск-Сахалинский (Очередь 1) Дом № 2 (2 этап, 3-х квартирный жилой дом), площадью 154,5 м2;</w:t>
      </w:r>
    </w:p>
    <w:p w14:paraId="52DABE5B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Строительство многоквартирных жилых домов на земельном участке № 65:21:0000021:214 в г. Александровск-Сахалинский (Очередь 1) Дом № 3 (1 этап, 3-х квартирный жилой дом), площадью 154,5 м2;</w:t>
      </w:r>
    </w:p>
    <w:p w14:paraId="2CC57962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Многоквартирный жилой дом по ул. Советская в г. Александровск- Сахалинский, площадью 4979,8 м2;</w:t>
      </w:r>
    </w:p>
    <w:p w14:paraId="2ECE73A7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- Два 5-ти этажных жилых дома расположенных на участке с кадастровым номером 65 21 0000014 832, на пересечении ул. Ленина и пер. Пролетарского в г. Александров-Сахалинский 1-я и 2-я очереди строительства. (2 очередь, 30-ти квартирный жилой дом), площадью 1792,6 м2.</w:t>
      </w:r>
    </w:p>
    <w:p w14:paraId="41379959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Ввод в эксплуатацию основных фондов в прогнозируемом периоде планируется в соответствии с выданными разрешениями на строительство, в том числе: </w:t>
      </w:r>
    </w:p>
    <w:p w14:paraId="0D02B058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2024 год – 1570,97 млн. руб.: Реконструкция площади им. 15 мая г. Александровск-Сахалинский – 148,3 млн. руб.; Благоустройство набережной в г. Александровск-Сахалинский – 69,6 млн. руб.; жилые дома – 448,11 млн. руб.; капитальные вложения по инвестиционному проекту «Строительство индустриального парка циркулярной экономики (ООО "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")» - 904,96 млн. руб.</w:t>
      </w:r>
    </w:p>
    <w:p w14:paraId="3B33DE9C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2025 год – 2483,1 млн. руб.: "Крытый универсальный спортивный комплекс в г. Александровск-Сахалинский" – 453,2 млн. руб.; Капитальный ремонт автомобильной дороги Тымовское - Александровск-Сахалинский на участке км 44+100 - км 49+200 – 355 млн. руб.; жилые дома – 183,1 млн. руб.; капитальные вложения по инвестиционному проекту </w:t>
      </w:r>
      <w:r w:rsidRPr="00A2335B">
        <w:rPr>
          <w:rFonts w:ascii="Times New Roman" w:eastAsia="Times New Roman" w:hAnsi="Times New Roman" w:cs="Times New Roman"/>
          <w:lang w:eastAsia="ru-RU"/>
        </w:rPr>
        <w:lastRenderedPageBreak/>
        <w:t>«Строительство индустриального парка циркулярной экономики (ООО "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")» - 1491,8 млн. руб.</w:t>
      </w:r>
    </w:p>
    <w:p w14:paraId="4FEFDAD1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AA5D17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2026 год – 1015,4 млн. руб.: Реконструкция улично-дорожной сети ул.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Аболтина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 в г. Александровск-Сахалинский– 148,2 млн. руб.; Благоустройство набережной в г. Александровск-Сахалинский – 178 млн. руб.; Капитальный ремонт автомобильной дороги Тымовское - Александровск-Сахалинский на участке км 49+200 - км 54+489 – 381,0 млн. руб.; Капитальный ремонт автомобильной дороги Тымовское - Александровск-Сахалинский на участке км 38+035 - км 40+956 – 175 млн. руб.; жилые дома – 133,2 млн. руб.</w:t>
      </w:r>
    </w:p>
    <w:p w14:paraId="05C21B0B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2027 год – 1118,22 млн. руб.: Строительство крытого бассейна в Александровск-Сахалинский – 480,0 млн. руб.; жилые дома – 638,2 млн. руб.</w:t>
      </w:r>
    </w:p>
    <w:p w14:paraId="029426C1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План ввода жилых домов в прогнозируемом периоде: </w:t>
      </w:r>
    </w:p>
    <w:p w14:paraId="089F5E9B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2024 году планируемый показатель ввода жилья на территории городского округа «Александровск-Сахалинский район» составит 3426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17 многоквартирных жилых домов, площадью 2426,0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., по улице Кирова (4 двухквартирных жилых дома – застройщик ООО «СК-Адмирал» на земельных участках 65:21:0000003:404, 65:21:0000003:405 и 13 трёхквартирных жилых дома – застройщик ООО «СТЭК» на земельном участке 65:21:0000003:408). Согласно плану министерства строительства Сахалинской области, ИЖС планируется ввести в эксплуатацию 1000,0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</w:t>
      </w:r>
    </w:p>
    <w:p w14:paraId="64FD2565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2025 году 1168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6 двухквартирных жилых домов в селе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Арково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, площадью 767,56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3 двухквартирных жилых дома, площадью 401,58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</w:t>
      </w:r>
    </w:p>
    <w:p w14:paraId="5E90704B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2026 году 850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3 двухквартирных жилых дома в селе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Виахту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, площадью 450,0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1 двухквартирный жилой дом, площадью 150,0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</w:t>
      </w:r>
    </w:p>
    <w:p w14:paraId="6630CB47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2027 году 4072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2 многоквартирных жилых дома по улице Кондрашкина, площадью 3672,0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1 многоквартирный жилой дом, площадью 1836,0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A233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2335B">
        <w:rPr>
          <w:rFonts w:ascii="Times New Roman" w:eastAsia="Times New Roman" w:hAnsi="Times New Roman" w:cs="Times New Roman"/>
          <w:lang w:eastAsia="ru-RU"/>
        </w:rPr>
        <w:t>.</w:t>
      </w:r>
    </w:p>
    <w:p w14:paraId="78F3616B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В сфере строительства наибольший объем подрядных работ выполняется силами сторонних организаций. На территории района в указанной сфере зарегистрировано только ГУП «Александровск-Сахалинское ДРСУ» и ООО «СК Адмирал». Учитывая, что ООО «СК Адмирал» является субъектом малого предпринимательства, численность и заработная плата </w:t>
      </w:r>
      <w:r w:rsidRPr="00A2335B">
        <w:rPr>
          <w:rFonts w:ascii="Times New Roman" w:eastAsia="Times New Roman" w:hAnsi="Times New Roman" w:cs="Times New Roman"/>
          <w:lang w:eastAsia="ru-RU"/>
        </w:rPr>
        <w:lastRenderedPageBreak/>
        <w:t>работников приведена на основе статистических данных по ГУП ««Александровск-Сахалинское ДРСУ».</w:t>
      </w:r>
    </w:p>
    <w:p w14:paraId="2BED4507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 xml:space="preserve">Заработная плата за 2023 год составила 108,126 тыс. руб. В периоде 2024-2027 гг. рост заработной платы спрогнозирован на уровне 105% ежегодно. </w:t>
      </w:r>
    </w:p>
    <w:p w14:paraId="487DDA76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Численность увеличилась на 2 человека составила 41 чел. Прогноз по численности сформирован в соответствии со штатным расписанием на уровне 42 чел.</w:t>
      </w:r>
    </w:p>
    <w:p w14:paraId="1F32AE32" w14:textId="77777777" w:rsidR="00A2335B" w:rsidRPr="00A2335B" w:rsidRDefault="00A2335B" w:rsidP="00A233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335B">
        <w:rPr>
          <w:rFonts w:ascii="Times New Roman" w:eastAsia="Times New Roman" w:hAnsi="Times New Roman" w:cs="Times New Roman"/>
          <w:lang w:eastAsia="ru-RU"/>
        </w:rPr>
        <w:t>Прогноз финансовых результатов сформирован с учетом бухгалтерской отчетности и заключенных контрактов на уровне 10-20 млн. руб. прибыли.</w:t>
      </w:r>
    </w:p>
    <w:p w14:paraId="073BF6FA" w14:textId="77777777" w:rsidR="00260F23" w:rsidRPr="00BC79F5" w:rsidRDefault="003A2616" w:rsidP="00966C9E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06. Транспорт</w:t>
      </w:r>
    </w:p>
    <w:p w14:paraId="6E09078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Перевозка грузов осуществляется только автомобильным транспортом. Объем перевозок грузов в 2023 году составил 12,521 тыс. тонн (грузы для нужд строительных предприятий), что составляет 168,4 % уровня 2022 года. Увеличились объемы перевозки ГУП «Александровск-Сахалинское ДРСУ», с 5,1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тыс.т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 до 8,2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тыс.т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а </w:t>
      </w:r>
      <w:proofErr w:type="gramStart"/>
      <w:r w:rsidRPr="00966C9E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966C9E">
        <w:rPr>
          <w:rFonts w:ascii="Times New Roman" w:eastAsia="Times New Roman" w:hAnsi="Times New Roman" w:cs="Times New Roman"/>
          <w:lang w:eastAsia="ru-RU"/>
        </w:rPr>
        <w:t xml:space="preserve"> МУП «Транспорт» на 2,2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тыс.т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6B73D85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Перевозкой грузов для собственных нужд так же занимаются ООО «Теплосеть» (2,2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тыс.т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.), ООО «Александровская строительная компания» (0,01 </w:t>
      </w:r>
      <w:proofErr w:type="spellStart"/>
      <w:proofErr w:type="gramStart"/>
      <w:r w:rsidRPr="00966C9E">
        <w:rPr>
          <w:rFonts w:ascii="Times New Roman" w:eastAsia="Times New Roman" w:hAnsi="Times New Roman" w:cs="Times New Roman"/>
          <w:lang w:eastAsia="ru-RU"/>
        </w:rPr>
        <w:t>тыс.т</w:t>
      </w:r>
      <w:proofErr w:type="spellEnd"/>
      <w:proofErr w:type="gramEnd"/>
      <w:r w:rsidRPr="00966C9E">
        <w:rPr>
          <w:rFonts w:ascii="Times New Roman" w:eastAsia="Times New Roman" w:hAnsi="Times New Roman" w:cs="Times New Roman"/>
          <w:lang w:eastAsia="ru-RU"/>
        </w:rPr>
        <w:t>). На коммерческой основе перевозки не осуществлялись.</w:t>
      </w:r>
    </w:p>
    <w:p w14:paraId="563F178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Так же перевозку осуществляют индивидуальные предприниматели. Однако их деятельность статистическим наблюдением не охвачена. </w:t>
      </w:r>
    </w:p>
    <w:p w14:paraId="4D77AB5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Объем перевозки грузов в прогнозируемом периоде с 2024-2027 гг. будет незначительно расти (в основном за счет грузов для собственных нужд, строительства).</w:t>
      </w:r>
    </w:p>
    <w:p w14:paraId="02F4A25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Регулярные автомобильные перевозки осуществляет ООО «Александровское пассажирское предприятие». </w:t>
      </w:r>
    </w:p>
    <w:p w14:paraId="7E03A702" w14:textId="69C16CA4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связи с отрицательной демографической динамикой, переселением граждан из ветхого и аварийного жилья, находившегося в крайних частях города в центральную часть, переселении жителей северных сел (Танги,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Мангидай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), а также появлением конкуренции на межмуниципальных </w:t>
      </w:r>
      <w:r w:rsidRPr="00966C9E">
        <w:rPr>
          <w:rFonts w:ascii="Times New Roman" w:eastAsia="Times New Roman" w:hAnsi="Times New Roman" w:cs="Times New Roman"/>
          <w:lang w:eastAsia="ru-RU"/>
        </w:rPr>
        <w:t>маршрутах, объем</w:t>
      </w:r>
      <w:r w:rsidRPr="00966C9E">
        <w:rPr>
          <w:rFonts w:ascii="Times New Roman" w:eastAsia="Times New Roman" w:hAnsi="Times New Roman" w:cs="Times New Roman"/>
          <w:lang w:eastAsia="ru-RU"/>
        </w:rPr>
        <w:t xml:space="preserve"> перевозок пассажиров автомобильным транспортом в прогнозируемом периоде будет сокращаться. </w:t>
      </w:r>
    </w:p>
    <w:p w14:paraId="77886F1A" w14:textId="77777777" w:rsidR="00260F23" w:rsidRPr="00BC79F5" w:rsidRDefault="003A2616" w:rsidP="00966C9E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07. Потребительский рынок</w:t>
      </w:r>
    </w:p>
    <w:p w14:paraId="6591AAC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развитие потребительского рынка инвестировано из различных источников 8,25 млн. рублей, из них 8,0 млн. руб. - общественное питание. </w:t>
      </w:r>
    </w:p>
    <w:p w14:paraId="2050FC0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розничной торговле работает 53 стационарных торговых объекта, что составляет 108,2 % от нормативной обеспеченности (49 ед.), из них 30 объектов по продаже продовольственных </w:t>
      </w: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>товаров или 120 % обеспеченности. Торговая площадь – 5,7 тыс. кв. м. Ассортимент и уровень товарной насыщенности социально значимых продуктов питания достаточен. В среднем на тысячу жителей приходится 515,3 кв. м торговой площади.</w:t>
      </w:r>
    </w:p>
    <w:p w14:paraId="5DE104FC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Оборот розничной торговли в 2023 году составил 2446,0 млн. рублей, что ниже уровня прошлого года в сопоставимых ценах на 3,9% (в 2022 – 2413,8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млн.руб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.). Причины: сокращение численности населения, покупательной способности, закрытие торговых объектов на время проведения реконструкции (магазин «Восток», «Универмаг», «Лидер»).</w:t>
      </w:r>
    </w:p>
    <w:p w14:paraId="1C892817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Для обеспечения населения рыбой и рыбной продукцией по доступной цене в районе реализуется проект «Региональный продукт «Доступная рыба». Количество участников проекта составило 5 хозяйствующих субъекта. Продукция реализуется в семи торговых объектах, из них 3 магазина в сельской местности. Всего в 2023 году реализовано 52,4 тонны рыбы, из них в рамках проекта «Доступная рыба» - 23,9 тонн, «Свежевыловленная рыба» - 28,5 тонн. </w:t>
      </w:r>
    </w:p>
    <w:p w14:paraId="54D3CD73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Для повышения заинтересованности участников проектов администрацией городского округа оказана поддержка финансовая поддержка по программе стимулирования экономического активности в сумме 0,14 млн. руб.</w:t>
      </w:r>
    </w:p>
    <w:p w14:paraId="5C7D9F7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Продолжает действовать сеть социальных торговых объектов на территории городского округа. Всего действует 5 объектов, в т.ч. 1 - в селе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Хоэ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, 1-в селе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Виахту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5A5BD7F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целях сохранения и развития объектов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экономформата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, предприятиям оказывается поддержка по субсидированию части затрат на аренду, коммунальные расходы, приобретение оборудования. </w:t>
      </w:r>
    </w:p>
    <w:p w14:paraId="10793E5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2023 году проведено 365 ярмарочных мероприятий.  </w:t>
      </w:r>
    </w:p>
    <w:p w14:paraId="1658F250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Оборот розничной торговли в 2024 году планируется в сопоставимой оценке на уровне 100,5 % или 2608,2 млн. руб.</w:t>
      </w:r>
    </w:p>
    <w:p w14:paraId="6D5499B6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прогнозируемом периоде, за счет развития туристического потенциала, завершения ремонтов торговых объектов, оборот розничной торговли в сопоставимой оценке составит:</w:t>
      </w:r>
    </w:p>
    <w:p w14:paraId="6199D33A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в базовом варианте – 2025 – 100,6%, 2026 – 100,4%, 2027 – 100,5%.</w:t>
      </w:r>
    </w:p>
    <w:p w14:paraId="65493880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в консервативном – 2025 – 100%, 2026 – 100%, 2027 – 100,2%.</w:t>
      </w:r>
    </w:p>
    <w:p w14:paraId="45097DF0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312832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Общественное питание представлено 13 предприятиями. Обеспеченность посадочными местами на тысячу жителей – 13 посадочных мест.  Оборот общественного питания за год составил 42,9 млн. руб., что в сопоставимых ценах выше уровня прошлого года на 8,65 %.</w:t>
      </w:r>
    </w:p>
    <w:p w14:paraId="30DFCEF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По причине реконструкции набережной в 2024 не будет работать летнее кафе, в связи с чем в текущем году оборот общественного питания оценивается на уровне 99 % в сопоставимых ценах. В конце 2024 г. планируется завершение работ по организации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фудкорта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, что поспособствует увеличению показателя с 2025 года.</w:t>
      </w:r>
    </w:p>
    <w:p w14:paraId="1514D56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>В прогнозируемом периоде оборот общественного питания в сопоставимой оценке составит:</w:t>
      </w:r>
    </w:p>
    <w:p w14:paraId="5B4B457A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в базовом варианте – 2025 – 100%, 2026 – 100,1%, 2027 – 100,5%.</w:t>
      </w:r>
    </w:p>
    <w:p w14:paraId="71B54597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в консервативном – 2025 – 98,5%, 2026 – 99,9%, 2027 – 100%.</w:t>
      </w:r>
    </w:p>
    <w:p w14:paraId="541FBE2B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2023 году населению района оказано платных услуг на 354,7 млн. рублей, что в фактических ценах составило 97,45% к уровню 2022 года. Основную долю в объеме платных услуг занимают коммунальные услуги. Принимая во внимание планы по вводу нового благоустроенного жилья в прогнозируемом периоде, объем платных услуг в сопоставимой оценке составит:</w:t>
      </w:r>
    </w:p>
    <w:p w14:paraId="60CF554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в базовом варианте – 2024 – 97,5%, 2025 – 101,3%, 2026 – 101,7%, 2027 – 102%.</w:t>
      </w:r>
    </w:p>
    <w:p w14:paraId="0653FD40" w14:textId="7DB33B58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в консервативном – 2025 – 100%, 2026 – 100,3%, 2027 – 100,5%.</w:t>
      </w:r>
    </w:p>
    <w:p w14:paraId="5F2731E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Проводимые мероприятия в рамках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район», позволяют сделать вывод о заинтересованности начинающих предпринимателей в создании бизнеса именно в сферах оказания услуг, производства пищевых товаров, организации общественного питания.</w:t>
      </w:r>
    </w:p>
    <w:p w14:paraId="41C45F17" w14:textId="77777777" w:rsidR="00065476" w:rsidRPr="00BC79F5" w:rsidRDefault="003A2616" w:rsidP="00966C9E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08. Малое предпринимательство</w:t>
      </w:r>
    </w:p>
    <w:p w14:paraId="3B5E4BE6" w14:textId="77777777" w:rsidR="00966C9E" w:rsidRPr="00966C9E" w:rsidRDefault="00966C9E" w:rsidP="00966C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>По данным ФНС из Единого реестра субъектов малого и среднего предпринимательства в 2023 году -  357 субъектов малого и среднего предпринимательства (МП-46, СП-1, ИП-165, НПД - 145), в 2024 году- 359 (МП-47, СП-1,ИП-170, НПД- 141).</w:t>
      </w:r>
    </w:p>
    <w:p w14:paraId="2B92845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Оборот малых предприятий, включая микропредприятия составил 1 433,0 </w:t>
      </w:r>
      <w:proofErr w:type="spellStart"/>
      <w:r w:rsidRPr="00966C9E">
        <w:rPr>
          <w:rFonts w:ascii="Times New Roman" w:hAnsi="Times New Roman" w:cs="Times New Roman"/>
        </w:rPr>
        <w:t>млн.руб</w:t>
      </w:r>
      <w:proofErr w:type="spellEnd"/>
      <w:r w:rsidRPr="00966C9E">
        <w:rPr>
          <w:rFonts w:ascii="Times New Roman" w:hAnsi="Times New Roman" w:cs="Times New Roman"/>
        </w:rPr>
        <w:t>., что в сопоставимой оценке выше уровня 2022 года в 3 раза. Увеличение показателя обусловлено, тем, что в 2023 году в статистических данных отразились показатели ООО «Север» (добыча угля).</w:t>
      </w:r>
    </w:p>
    <w:p w14:paraId="2EEB7930" w14:textId="77777777" w:rsidR="00966C9E" w:rsidRPr="00966C9E" w:rsidRDefault="00966C9E" w:rsidP="00966C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Работа администрации ГО «Александровск-Сахалинский район» по развитию малого и среднего предпринимательства проводится в соответствии с подпрограммой «Развитие малого и среднего предпринимательства в ГО «Александровск-Сахалинский район» муниципальной программы «Стимулирование экономической активности в городском округе «Александровск – Сахалинский район»», утвержденной постановлением администрации ГО «Александровск–Сахалинский район» от 23.07.2014г. № 305. </w:t>
      </w:r>
    </w:p>
    <w:p w14:paraId="1A94E4C8" w14:textId="77777777" w:rsidR="00966C9E" w:rsidRPr="00966C9E" w:rsidRDefault="00966C9E" w:rsidP="00966C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В 2023 году в рамках программы 99 субъектов малого и среднего предпринимательства получили консультативно-методическую помощь. Оказана финансовая поддержка 9 субъектам малого и среднего предпринимательства по 4 видам, создано 4 рабочих места, сохранено – 38 </w:t>
      </w:r>
      <w:r w:rsidRPr="00966C9E">
        <w:rPr>
          <w:rFonts w:ascii="Times New Roman" w:hAnsi="Times New Roman" w:cs="Times New Roman"/>
        </w:rPr>
        <w:lastRenderedPageBreak/>
        <w:t>мест.</w:t>
      </w:r>
    </w:p>
    <w:p w14:paraId="5D1984ED" w14:textId="77777777" w:rsidR="00966C9E" w:rsidRPr="00966C9E" w:rsidRDefault="00966C9E" w:rsidP="00966C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Среднесписочная численность работников малых предприятий в 2023 году составила 433 чел., что на 55 человек меньше, чем в 2022 году. Причины снижения в закрытии ООО «Котен» (60 </w:t>
      </w:r>
      <w:proofErr w:type="gramStart"/>
      <w:r w:rsidRPr="00966C9E">
        <w:rPr>
          <w:rFonts w:ascii="Times New Roman" w:hAnsi="Times New Roman" w:cs="Times New Roman"/>
        </w:rPr>
        <w:t>чел</w:t>
      </w:r>
      <w:proofErr w:type="gramEnd"/>
      <w:r w:rsidRPr="00966C9E">
        <w:rPr>
          <w:rFonts w:ascii="Times New Roman" w:hAnsi="Times New Roman" w:cs="Times New Roman"/>
        </w:rPr>
        <w:t>).</w:t>
      </w:r>
    </w:p>
    <w:p w14:paraId="370D61B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В 2024 году численность работников малых предприятий составит по оценке 439 человек. Оборот организаций по малым предприятиям в сопоставимой оценке незначительно возрастет в сравнении с 2023 годом и составит 1 461,6 млн. рублей. </w:t>
      </w:r>
    </w:p>
    <w:p w14:paraId="176BBA93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В прогнозируемом периоде 2025–2027 годах в районе количество предприятий малого бизнеса будет ежегодно незначительно увеличиваться и в 2027 году составит 51 ед. </w:t>
      </w:r>
    </w:p>
    <w:p w14:paraId="1AE1593E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Среднесписочная численность работников возрастет до 445 человек. Оборот предприятий малого бизнеса прогнозируется с ростом до 267,0 млн. </w:t>
      </w:r>
      <w:proofErr w:type="spellStart"/>
      <w:r w:rsidRPr="00966C9E">
        <w:rPr>
          <w:rFonts w:ascii="Times New Roman" w:hAnsi="Times New Roman" w:cs="Times New Roman"/>
        </w:rPr>
        <w:t>руб</w:t>
      </w:r>
      <w:proofErr w:type="spellEnd"/>
      <w:r w:rsidRPr="00966C9E">
        <w:rPr>
          <w:rFonts w:ascii="Times New Roman" w:hAnsi="Times New Roman" w:cs="Times New Roman"/>
        </w:rPr>
        <w:t xml:space="preserve"> в 2027 году. При консервативном сценарии, учитывая отсутствие внешнеэкономических связей, оборот предприятий в сопоставимых условиях должен сохраниться на уровне прошлых лет.</w:t>
      </w:r>
    </w:p>
    <w:p w14:paraId="52297012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66C9E">
        <w:rPr>
          <w:rFonts w:ascii="Times New Roman" w:hAnsi="Times New Roman" w:cs="Times New Roman"/>
        </w:rPr>
        <w:t xml:space="preserve">Достижение показателей запланировано за счет реализации мероприятий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район». </w:t>
      </w:r>
    </w:p>
    <w:p w14:paraId="18D8C481" w14:textId="77777777" w:rsidR="008170DE" w:rsidRPr="00BC79F5" w:rsidRDefault="003A2616" w:rsidP="00966C9E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09. Инвестиции</w:t>
      </w:r>
    </w:p>
    <w:p w14:paraId="399142CE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Объем инвестиций в 2023 году по полному кругу предприятий составил 173,1 млн руб., (в сопоставимой оценке 19,7 % к 2022 году), из них:</w:t>
      </w:r>
    </w:p>
    <w:p w14:paraId="14BCA29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собственные средства предприятий – 3,0 млн рублей;</w:t>
      </w:r>
    </w:p>
    <w:p w14:paraId="23B5645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- привлеченные средства – 170,1 млн рублей, из них: </w:t>
      </w:r>
    </w:p>
    <w:p w14:paraId="00D6A13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бюджетных средств – 165,0 млн рублей;</w:t>
      </w:r>
    </w:p>
    <w:p w14:paraId="44F38562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средств бюджета муниципального образования 5,1 млн рублей.</w:t>
      </w:r>
    </w:p>
    <w:p w14:paraId="4D50E89A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 Снижение обусловлено завершением в 2022 году строительства крупных объектов «Газовая котельная в г. Александровск-Сахалинском» и «Строительство в с.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Хоэ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 водопровода с устройством общественных колонок на улицах».</w:t>
      </w:r>
    </w:p>
    <w:p w14:paraId="33F845B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2023 году в рамках адресной инвестиционной программы выполнены следующие работы:</w:t>
      </w:r>
    </w:p>
    <w:p w14:paraId="5698762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приобретение жилых помещений на первичном рынке на сумму 1112,02 млн рублей (в связи с регистрацией застройщика в другом муниципальном образовании сведения не отражены в статистических данных по Александровск-Сахалинскому району);</w:t>
      </w:r>
    </w:p>
    <w:p w14:paraId="31F94767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- 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</w:t>
      </w: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>городской округ "Александровск-Сахалинский район". Котельная г. Александровск-Сахалинский" – 49,68 млн рублей;</w:t>
      </w:r>
    </w:p>
    <w:p w14:paraId="43350BB7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- Строительство в с.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Хоэ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 водопровода с устройством общественных колонок на улицах – 17,8 млн рублей;</w:t>
      </w:r>
    </w:p>
    <w:p w14:paraId="650F486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Крытый универсальный спортивный комплекс в г. Александровск-Сахалинский – 5,9 млн рублей;</w:t>
      </w:r>
    </w:p>
    <w:p w14:paraId="1659072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Прогнозируемый объем инвестиций в 2024-2027 гг. сформирован с учетом адресной инвестиционной программы Сахалинской области, мероприятий, предусмотренных в государственных и муниципальных программах, а также внебюджетных инвестиций, которые в большей части представлены субъектами малого и среднего предпринимательства (приобретение специализированной техники, производственного оборудования, реконструкция помещений.). С 2023 года ООО «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» приступило к реализации инвестиционного проекта по геологическому изучению, разведке и добычи угля на Владимиро-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Агневском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 месторождении в Александровск-Сахалинском районе. Проект входит в состав крупного инвестиционного проекта «Строительство индустриального парка циркулярной экономики», предусматривающего добычу угля, заготовку леса, строительство морского терминала. Согласно бизнес-плану проекта инвестиции планируются в 2024 году – 904,96 млн руб., в 2025 году – 1491,83 млн руб. Распределение вложений 67% заемные средства, 33 % собственные. Прогнозные показатели 2023 г. по проекту составляли 325,5 млн руб., однако в связи с пересмотром в прошедшем году плана-графика реализации проекта, основная фаза капитальных вложений сдвинута на 2024-2025 годы.</w:t>
      </w:r>
    </w:p>
    <w:p w14:paraId="707479C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прогнозируемом периоде объем инвестиций в основной капитал составит:</w:t>
      </w:r>
    </w:p>
    <w:p w14:paraId="3F707E8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2024 г. – 2009,5 млн руб. или в 10,7 раза больше в сопоставимой оценке к предыдущему году, из них:</w:t>
      </w:r>
    </w:p>
    <w:p w14:paraId="59B262D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собственные средства предприятий – 298,8 млн рублей;</w:t>
      </w:r>
    </w:p>
    <w:p w14:paraId="2B86F0F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- привлеченные средства – 1710,7 млн рублей, из них: </w:t>
      </w:r>
    </w:p>
    <w:p w14:paraId="72D69D7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бюджетных средств – 1072,0 млн рублей;</w:t>
      </w:r>
    </w:p>
    <w:p w14:paraId="2E642D2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средств бюджета муниципального образования 32,2 млн рублей;</w:t>
      </w:r>
    </w:p>
    <w:p w14:paraId="5426323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кредитных средств – 607,0 млн рублей.</w:t>
      </w:r>
    </w:p>
    <w:p w14:paraId="58619FDA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 Рост обусловлен прежде всего увеличением объема финансирования АИП (жилищное строительство - 448,11 млн руб.; строительство объекта "Крытый универсальный спортивный комплекс в г. Александровск-Сахалинский"- 358,3 млн руб.;), а также частными капитальными вложениями ООО «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» - 904,96 млн руб., из них 298,6 млн руб. – собственные средства, 606,3 млн руб. – заемные.</w:t>
      </w:r>
    </w:p>
    <w:p w14:paraId="343E64A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>Инвестиции за счет средств местного бюджета осуществляются в рамках софинансирования расходов по улучшению материально-технической базы учреждений, строительства и реконструкции объектов – 32,</w:t>
      </w:r>
      <w:proofErr w:type="gramStart"/>
      <w:r w:rsidRPr="00966C9E">
        <w:rPr>
          <w:rFonts w:ascii="Times New Roman" w:eastAsia="Times New Roman" w:hAnsi="Times New Roman" w:cs="Times New Roman"/>
          <w:lang w:eastAsia="ru-RU"/>
        </w:rPr>
        <w:t>2  млн</w:t>
      </w:r>
      <w:proofErr w:type="gramEnd"/>
      <w:r w:rsidRPr="00966C9E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14:paraId="58A8618A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2025 г. – 2334,9 млн руб. или 110,9 % в сопоставимой оценке к предыдущему году, из них:</w:t>
      </w:r>
    </w:p>
    <w:p w14:paraId="4EB2C32C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собственные средства предприятий – 493,6 млн рублей;</w:t>
      </w:r>
    </w:p>
    <w:p w14:paraId="3AF6593C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- привлеченные средства – 1841,3 млн рублей, из них: </w:t>
      </w:r>
    </w:p>
    <w:p w14:paraId="17CA1C0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бюджетных средств – 815,0 млн рублей;</w:t>
      </w:r>
    </w:p>
    <w:p w14:paraId="3FA1179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средств бюджета муниципального образования 24,5 млн рублей;</w:t>
      </w:r>
    </w:p>
    <w:p w14:paraId="22131C2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кредитных средств – 1002,0 млн рублей. </w:t>
      </w:r>
    </w:p>
    <w:p w14:paraId="522AE5C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Основной объем инвестиций придется на инвестиционный проект ООО «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» - 1491,8 млн рублей, из них 493,3 млн руб. – собственные средства, 1001,5 млн руб. – заемные. А также за счет бюджетных средств на объекты АИП: Капитальный ремонт автомобильной дороги Тымовское - Александровск-Сахалинский на участке км 44+100 - км 49+200 – 431,01 млн рублей, "Крытый универсальный спортивный комплекс в г. Александровск-Сахалинский"- 89,05 млн руб.</w:t>
      </w:r>
    </w:p>
    <w:p w14:paraId="52BD90DB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2026 г. – 1050,2 млн руб. или 43,0 % в сопоставимой оценке к предыдущему году, из них:</w:t>
      </w:r>
    </w:p>
    <w:p w14:paraId="4D6AF6A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собственные средства предприятий – 20 млн рублей;</w:t>
      </w:r>
    </w:p>
    <w:p w14:paraId="1B8631E0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- привлеченные средства – 1030,2 млн рублей, из них: </w:t>
      </w:r>
    </w:p>
    <w:p w14:paraId="06342EDA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бюджетных средств – 999,7 млн рублей;</w:t>
      </w:r>
    </w:p>
    <w:p w14:paraId="1AF617D2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средств бюджета муниципального образования – 30,0 млн рублей;</w:t>
      </w:r>
    </w:p>
    <w:p w14:paraId="6DFC96B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кредитных средств – 0,5 млн рублей. </w:t>
      </w:r>
    </w:p>
    <w:p w14:paraId="0E2F235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 Снижение объема инвестиций обусловлено завершением инвестиционной стадии в 2025 году по проекту ООО «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». Основной объем инвестиций в 2026 году придется на жилищное (133,2 млн руб.), дорожное строительство (480 млн руб.), строительство крытого бассейна в Александровск-Сахалинский (200 млн руб.), реконструкция улично-дорожной сети ул.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Аболтина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 в г. Александровск-Сахалинский (85,5 млн руб.).</w:t>
      </w:r>
    </w:p>
    <w:p w14:paraId="416B2B8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2027 г. – 1420,6 млн руб. или 129,6 % в сопоставимой оценке к предыдущему году, из них:</w:t>
      </w:r>
    </w:p>
    <w:p w14:paraId="4772987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- собственные средства предприятий – 25 млн рублей;</w:t>
      </w:r>
    </w:p>
    <w:p w14:paraId="1250CC3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- привлеченные средства – 1395,6 млн рублей, из них: </w:t>
      </w:r>
    </w:p>
    <w:p w14:paraId="40B6A3BC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бюджетных средств – 1353,9 млн рублей</w:t>
      </w:r>
    </w:p>
    <w:p w14:paraId="39B429A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за счет средств бюджета муниципального образования 40,6 млн рублей;</w:t>
      </w:r>
    </w:p>
    <w:p w14:paraId="4FAEDB03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кредитных средств – 1,15 млн рублей. </w:t>
      </w:r>
    </w:p>
    <w:p w14:paraId="0214D8C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 xml:space="preserve"> Рост в связи с началом строительства крытого бассейна в Александровск-Сахалинский (280 млн руб.), увеличение объемов жилищного строительства (638,2 млн руб.), строительство средней общеобразовательной школы на 550 мест в г. Александровск-Сахалинском (435,7 млн руб.)</w:t>
      </w:r>
    </w:p>
    <w:p w14:paraId="43594D92" w14:textId="77777777" w:rsidR="006C715F" w:rsidRPr="00BC79F5" w:rsidRDefault="003A2616" w:rsidP="00966C9E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10. Финансы</w:t>
      </w:r>
    </w:p>
    <w:p w14:paraId="153FB4E3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Результатом деятельности предприятий района, по данным годовой бухгалтерской отчётности, в 2023 году является прибыль в размере 5,152 млн. руб. В сравнении с 2022 годом, прибыль выросла на 25,8 млн руб. и составила 29,601 млн руб., убыток сократился на 84,13 млн руб. и составил 24,45 млн руб.</w:t>
      </w:r>
    </w:p>
    <w:p w14:paraId="480B26BB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Наибольший объём прибыли получена в сфере строительства (17,1 млн руб.) и добычи угля (12,5 млн руб.).</w:t>
      </w:r>
    </w:p>
    <w:p w14:paraId="6ED9AB99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По причине роста производственных издержек, на фоне низкой собираемости платежей, традиционно с убытком работают предприятия ЖКХ и энергетики. Совокупный убыток по отраслям в 2023 году вырос на 8,2 млн. руб. и составил 24,45 млн. руб. </w:t>
      </w:r>
    </w:p>
    <w:p w14:paraId="2F98FA5A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периоде 2024-2027 гг., в целом по району ожидается положительная динамика:</w:t>
      </w:r>
    </w:p>
    <w:p w14:paraId="1AC92C95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прибыль прибыльных предприятий спрогнозирована по данным предприятий, убыток убыточных предприятий прогнозируется только в сферах энергетики и ЖКХ, с ежегодным его снижением.</w:t>
      </w:r>
    </w:p>
    <w:p w14:paraId="32C01A75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сфере добычи угля прогнозируется положительный результат, т.к. в 2023 году ООО «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» приступило к реализации инвестиционного проекта по геологическому изучению, разведке и добычи угля на Владимиро-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Агневском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 месторождении в Александровск-Сахалинском районе. Плановая мощность проекта – 315 тыс. т. угля в год. </w:t>
      </w:r>
    </w:p>
    <w:p w14:paraId="34DF1884" w14:textId="70202974" w:rsidR="006C715F" w:rsidRPr="00BC79F5" w:rsidRDefault="00F63F7C" w:rsidP="00966C9E">
      <w:pPr>
        <w:tabs>
          <w:tab w:val="left" w:pos="3000"/>
          <w:tab w:val="center" w:pos="5032"/>
        </w:tabs>
        <w:spacing w:before="240" w:after="240" w:line="360" w:lineRule="auto"/>
        <w:ind w:firstLine="709"/>
        <w:jc w:val="center"/>
        <w:rPr>
          <w:rFonts w:ascii="Times New Roman" w:hAnsi="Times New Roman" w:cs="Times New Roman"/>
        </w:rPr>
      </w:pPr>
      <w:r w:rsidRPr="00BC79F5">
        <w:rPr>
          <w:rFonts w:ascii="Times New Roman" w:hAnsi="Times New Roman" w:cs="Times New Roman"/>
          <w:b/>
          <w:bCs/>
        </w:rPr>
        <w:t xml:space="preserve">11. </w:t>
      </w:r>
      <w:r w:rsidR="003A2616" w:rsidRPr="00BC79F5">
        <w:rPr>
          <w:rFonts w:ascii="Times New Roman" w:hAnsi="Times New Roman" w:cs="Times New Roman"/>
          <w:b/>
          <w:bCs/>
        </w:rPr>
        <w:t>Труд</w:t>
      </w:r>
      <w:r w:rsidR="003A2616" w:rsidRPr="00BC79F5">
        <w:rPr>
          <w:rFonts w:ascii="Times New Roman" w:hAnsi="Times New Roman" w:cs="Times New Roman"/>
          <w:b/>
        </w:rPr>
        <w:t xml:space="preserve"> и занятость</w:t>
      </w:r>
    </w:p>
    <w:p w14:paraId="10A0830C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Среднесписочная численность работников в районе определена на основе отчетных статистических данных предприятий района.</w:t>
      </w:r>
    </w:p>
    <w:p w14:paraId="78D00B71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Сведения о численности и заработной плате в отраслях «Лесозаготовки», «Пищевая промышленность», «Торговля» и «Услуги» представлены в том числе и по работникам индивидуальных предпринимателей.</w:t>
      </w:r>
    </w:p>
    <w:p w14:paraId="6053F512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Численность занятых в экономике в 2023 году составила 2,800 тыс. человек., что на 30 человек меньше, чем в 2022 году. Основное снижение пришлось на сферу ЖКХ, в связи с прекращением деятельности ООО «Теплосеть» и ООО «Циклон».</w:t>
      </w:r>
    </w:p>
    <w:p w14:paraId="0FED99AB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>В периоде 2024-2027 гг. значительного роста численности работников организаций района не прогнозируется, за исключением угольной отрасли, где в связи с реализацией инвестиционного проекта ООО «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» по геологическому изучению, разведке и добычи угля на Владимиро-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Агневском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 месторождении, планируется создание к 2026 году 105 новых рабочих мест. </w:t>
      </w:r>
    </w:p>
    <w:p w14:paraId="292CFEB4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Во внебюджетном секторе экономики численность работников будет незначительно расти за счет программ по поддержке малого и среднего предпринимательства, так как сохранение и рост численности является одним из условий предоставления субсидий, а также за счет реализации инвестиционных проектов в сфере услуг и общественного питания.</w:t>
      </w:r>
    </w:p>
    <w:p w14:paraId="3E34011A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Еще одним существенным фактором роста численности работников является проводимая работа по легализации трудовых отношений, оформлению граждан ведущих предпринимательскую деятельность без регистрации, в том числе в качестве самозанятых.</w:t>
      </w:r>
    </w:p>
    <w:p w14:paraId="6C1B27BF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По бюджетному сектору численность будет расти в пределах утвержденных штатов, за счет замещения вакансий.</w:t>
      </w:r>
    </w:p>
    <w:p w14:paraId="68D0BA67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2023 году среднемесячная заработная плата по полному кругу предприятий района составила 71 тыс. 354 рубля. Наибольший размер заработной платы наблюдается в угледобывающей и строительной отраслях.</w:t>
      </w:r>
    </w:p>
    <w:p w14:paraId="2A8BF08A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прогнозируемом периоде рост заработной платы планируется за счет повышения оплаты труда работников, в соответствии с установленным повышением МРОТ.</w:t>
      </w:r>
    </w:p>
    <w:p w14:paraId="43564C9F" w14:textId="77777777" w:rsidR="006C715F" w:rsidRPr="00BC79F5" w:rsidRDefault="003A2616" w:rsidP="00966C9E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12. Жилищно-коммунальное хозяйство</w:t>
      </w:r>
    </w:p>
    <w:p w14:paraId="10A8BE2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i/>
          <w:lang w:eastAsia="ru-RU"/>
        </w:rPr>
        <w:t>Жилищно-коммунальные услуги.</w:t>
      </w:r>
      <w:r w:rsidRPr="00966C9E">
        <w:rPr>
          <w:rFonts w:ascii="Times New Roman" w:eastAsia="Times New Roman" w:hAnsi="Times New Roman" w:cs="Times New Roman"/>
          <w:lang w:eastAsia="ru-RU"/>
        </w:rPr>
        <w:t xml:space="preserve"> Полная стоимость жилищно-коммунальных услуг в 2022 году увеличилась на 0,4%. В прогнозируемом периоде 2024-2027 годов планируется рост стоимости жилищно-коммунальных услуг с учетом ввода в действие вновь построенных жилых домов.</w:t>
      </w:r>
    </w:p>
    <w:p w14:paraId="34934512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Оплата стоимости жилищно-коммунальных услуг населением в 2023 году в стоимостном выражении увеличилась на 0,7 %. Доля услуг ЖКУ, оплачиваемых населением, составила 102,2 %, что на 1,1 процентных пункта выше уровня 2022 года.</w:t>
      </w:r>
    </w:p>
    <w:p w14:paraId="10CD8B2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прогнозируемом периоде 2024-2027 гг. доля оплаты ЖКУ населением спрогнозирована на уровне 97,4 – 97,5 %. </w:t>
      </w:r>
    </w:p>
    <w:p w14:paraId="38602B63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i/>
          <w:lang w:eastAsia="ru-RU"/>
        </w:rPr>
        <w:t>Жилищный фонд.</w:t>
      </w:r>
      <w:r w:rsidRPr="00966C9E">
        <w:rPr>
          <w:rFonts w:ascii="Times New Roman" w:eastAsia="Times New Roman" w:hAnsi="Times New Roman" w:cs="Times New Roman"/>
          <w:lang w:eastAsia="ru-RU"/>
        </w:rPr>
        <w:t xml:space="preserve"> В 2023 году на территории городского округа «Александровск-Сахалинский район» введено в эксплуатацию 23 многоквартирных жилых дома, площадью 13136,7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ИЖС введено в эксплуатацию 1031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в том числе 25,9 </w:t>
      </w:r>
      <w:proofErr w:type="spellStart"/>
      <w:proofErr w:type="gram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966C9E">
        <w:rPr>
          <w:rFonts w:ascii="Times New Roman" w:eastAsia="Times New Roman" w:hAnsi="Times New Roman" w:cs="Times New Roman"/>
          <w:lang w:eastAsia="ru-RU"/>
        </w:rPr>
        <w:t xml:space="preserve"> за счет реконструкции ИЖС.</w:t>
      </w:r>
    </w:p>
    <w:p w14:paraId="5C6D5519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План ввода жилых домов в прогнозируемом периоде: </w:t>
      </w:r>
    </w:p>
    <w:p w14:paraId="69667BA4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 xml:space="preserve">В 2024 году планируемый показатель ввода жилья на территории городского округа «Александровск-Сахалинский район» составит 3426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17 многоквартирных жилых домов, площадью 2426,0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по улице Кирова (4 двухквартирных жилых дома – застройщик ООО «СК-Адмирал» на земельных участках 65:21:0000003:404, 65:21:0000003:405 и 13 трёхквартирных жилых дома – застройщик ООО «СТЭК» на земельном участке 65:21:0000003:408). Согласно плану министерства строительства Сахалинской области, ИЖС планируется ввести в эксплуатацию 1000,0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1BA2416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2025 году 1168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6 двухквартирных жилых домов в селе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Арково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, площадью 767,56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3 двухквартирных жилых дома, площадью 401,58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3AB506A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2026 году 850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3 двухквартирных жилых дома в селе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Виахту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, площадью 450,0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1 двухквартирный жилой дом, площадью 150,0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4DCD31D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2027 году 4072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2 многоквартирных жилых дома по улице Кондрашкина, площадью 3672,0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1 многоквартирный жилой дом, площадью 1836,0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53FF25DB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Выбытие жилищного фонда спрогнозировано согласно муниципальной программе «Обеспечение населения городского округа «Александровск-Сахалинский район» качественным жильем». </w:t>
      </w:r>
    </w:p>
    <w:p w14:paraId="4B587CDA" w14:textId="77777777" w:rsidR="003A4B14" w:rsidRPr="00BC79F5" w:rsidRDefault="003A2616" w:rsidP="00966C9E">
      <w:pPr>
        <w:autoSpaceDE w:val="0"/>
        <w:autoSpaceDN w:val="0"/>
        <w:adjustRightInd w:val="0"/>
        <w:spacing w:before="240" w:after="240"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  <w:b/>
        </w:rPr>
        <w:t>13. Социальная сфера</w:t>
      </w:r>
    </w:p>
    <w:p w14:paraId="4519218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b/>
          <w:lang w:eastAsia="ru-RU"/>
        </w:rPr>
        <w:t>Образование</w:t>
      </w:r>
      <w:r w:rsidRPr="00966C9E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966C9E">
        <w:rPr>
          <w:rFonts w:ascii="Times New Roman" w:eastAsia="Times New Roman" w:hAnsi="Times New Roman" w:cs="Times New Roman"/>
          <w:lang w:eastAsia="ru-RU"/>
        </w:rPr>
        <w:t>В 2023 году четыре дошкольных образовательных учреждения посещали 431 ребенок, что на 32 человека меньше, чем в 2022 году.</w:t>
      </w:r>
    </w:p>
    <w:p w14:paraId="70282A4E" w14:textId="77777777" w:rsidR="00966C9E" w:rsidRPr="00966C9E" w:rsidRDefault="00966C9E" w:rsidP="00966C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Основываясь на демографических данных, на протяжении прогнозируемого периода планируется снижение значение показателя до 430 человек в 2024 году и 420 человек в 2025-2027 годах.</w:t>
      </w:r>
    </w:p>
    <w:p w14:paraId="4FEBF29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настоящее время в общеобразовательных учреждениях обучаются 1060 учеников.  Прогноз по демографической ситуации показывает снижение численности обучающихся в 2024 до уровня 1038 человек, 1027 учеников в 2025 году и 1010 в 2026-2027 гг.</w:t>
      </w:r>
    </w:p>
    <w:p w14:paraId="29C749A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Численность обучающихся в первую смену в дневных учреждениях общего образования к общему числу обучающихся в этих учреждениях в 2023 году составила 100 %. Изменение показателя не прогнозируется.</w:t>
      </w:r>
    </w:p>
    <w:p w14:paraId="5D62471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 xml:space="preserve">На территории района находятся 2 государственных образовательных учреждения среднего профессионального образования и 1 филиал государственного образовательного учреждения высшего профессионального образования (АСК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СахГУ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).</w:t>
      </w:r>
    </w:p>
    <w:p w14:paraId="1E4F1880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прогнозируемом периоде численность студентов учреждений профессионального образования, по оптимистическому варианту, с учетом планов по набору, к 2027 году составит 810 человек.</w:t>
      </w:r>
    </w:p>
    <w:p w14:paraId="5B6BAEBB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b/>
          <w:lang w:eastAsia="ru-RU"/>
        </w:rPr>
        <w:t xml:space="preserve">Здравоохранение. </w:t>
      </w:r>
      <w:r w:rsidRPr="00966C9E">
        <w:rPr>
          <w:rFonts w:ascii="Times New Roman" w:eastAsia="Times New Roman" w:hAnsi="Times New Roman" w:cs="Times New Roman"/>
          <w:lang w:eastAsia="ru-RU"/>
        </w:rPr>
        <w:t>Система организации медицинской помощи в Александровск-Сахалинском районе представлена ГБУЗ «Сахалинская межрайонная больница № 1»:</w:t>
      </w:r>
    </w:p>
    <w:p w14:paraId="4D1B19AB" w14:textId="77777777" w:rsidR="00966C9E" w:rsidRPr="00966C9E" w:rsidRDefault="00966C9E" w:rsidP="00966C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Поликлиника – 540 посещений в день;</w:t>
      </w:r>
    </w:p>
    <w:p w14:paraId="23B497E1" w14:textId="77777777" w:rsidR="00966C9E" w:rsidRPr="00966C9E" w:rsidRDefault="00966C9E" w:rsidP="00966C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Дневной стационар на 70 коек в 1 смену, при поликлинике (55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пациенто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-мест);</w:t>
      </w:r>
    </w:p>
    <w:p w14:paraId="623355A6" w14:textId="77777777" w:rsidR="00966C9E" w:rsidRPr="00966C9E" w:rsidRDefault="00966C9E" w:rsidP="00966C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Стоматологическое отделение – 48 посещений в смену;</w:t>
      </w:r>
    </w:p>
    <w:p w14:paraId="6669A302" w14:textId="77777777" w:rsidR="00966C9E" w:rsidRPr="00966C9E" w:rsidRDefault="00966C9E" w:rsidP="00966C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Врачебная амбулатория Мгачи – 28 посещений в смену;</w:t>
      </w:r>
    </w:p>
    <w:p w14:paraId="7D9F7E88" w14:textId="77777777" w:rsidR="00966C9E" w:rsidRPr="00966C9E" w:rsidRDefault="00966C9E" w:rsidP="00966C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ФАПы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 - 70 посещений в смену.</w:t>
      </w:r>
    </w:p>
    <w:p w14:paraId="6AC61C7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Численность работников ГБУЗ «Сахалинская межрайонная больница № 1» включает в том числе:</w:t>
      </w:r>
    </w:p>
    <w:p w14:paraId="4D3E10C3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 врачи – 41 чел.; </w:t>
      </w:r>
    </w:p>
    <w:p w14:paraId="6115F077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 средний медицинский персонал – 151 чел.</w:t>
      </w:r>
    </w:p>
    <w:p w14:paraId="21B6E717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2023 году обеспеченность на 10 тыс. населения составила: больничными койками – 70,9; врачами – 41,5; средним медицинским персоналом – 153,02.</w:t>
      </w:r>
    </w:p>
    <w:p w14:paraId="00CC196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В планируемом периоде за счет снижения численности населения и проведения ряда организационных мероприятий по программе модернизация здравоохранения ожидается рост показателей обеспеченности.</w:t>
      </w:r>
    </w:p>
    <w:p w14:paraId="30F63E4F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b/>
          <w:lang w:eastAsia="ru-RU"/>
        </w:rPr>
        <w:t>Культура.</w:t>
      </w:r>
      <w:r w:rsidRPr="00966C9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6C9E">
        <w:rPr>
          <w:rFonts w:ascii="Times New Roman" w:eastAsia="Times New Roman" w:hAnsi="Times New Roman" w:cs="Times New Roman"/>
          <w:lang w:eastAsia="ru-RU"/>
        </w:rPr>
        <w:t xml:space="preserve">В 2024-2027 годах продолжат деятельность 9 библиотек и 7 учреждений культурно-досугового типа.  </w:t>
      </w:r>
    </w:p>
    <w:p w14:paraId="71C12CA5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Обеспеченность учреждениями на 1000 населения по итогам 2023 года составила: библиотеками – 0,912 ед.; культурно-досуговыми – 0,709 ед.</w:t>
      </w:r>
    </w:p>
    <w:p w14:paraId="1ADABA6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связи с ожидаемым снижением численности населения в прогнозируемом периоде незначительно увеличится обеспеченность населения общедоступными библиотеками и учреждениями культурно-досугового типа и составит на конец 2027 года 0,9658 ед. и 0,7512 ед. соответственно. </w:t>
      </w:r>
    </w:p>
    <w:p w14:paraId="542CE3D8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Среднемесячная заработная плата в сфере культуры на одного работающего в 2023 году составила 69,162 тыс. руб. и возросла в сравнении с 2020 годом на 5,8% в результате достижения контрольного уровня средней заработной платы. В 2024 году планируется достигнуть контрольного уровня средней заработной платы в размере 76,0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В 2025г. увеличение </w:t>
      </w:r>
      <w:r w:rsidRPr="00966C9E">
        <w:rPr>
          <w:rFonts w:ascii="Times New Roman" w:eastAsia="Times New Roman" w:hAnsi="Times New Roman" w:cs="Times New Roman"/>
          <w:lang w:eastAsia="ru-RU"/>
        </w:rPr>
        <w:lastRenderedPageBreak/>
        <w:t xml:space="preserve">заработной платы планируется на 5,6 % до 80,280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в 2026 г. - на 5,8 % до 84,910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на 2027 год - на 6,1 % до размера 90,089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592DAFAE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>Среднесписочная численность работников культуры сохранится существующем уровне 66-69 человек.</w:t>
      </w:r>
    </w:p>
    <w:p w14:paraId="1371965C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Обеспеченность общей площадью жилья, приходящегося на 1 жителя, учитывая планы по вводу жилых домов, составит: в 2024 – 34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в 2025 – 34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в 2026 – 34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в 2027 – 35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07A1F129" w14:textId="77777777" w:rsidR="00966C9E" w:rsidRPr="00966C9E" w:rsidRDefault="00966C9E" w:rsidP="00966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План ввода жилых домов в прогнозируемом периоде: </w:t>
      </w:r>
    </w:p>
    <w:p w14:paraId="6AAD6C09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2024 году планируемый показатель ввода жилья на территории городского округа «Александровск-Сахалинский район» составит 3426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17 многоквартирных жилых домов, площадью 2426,0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., по улице Кирова (4 двухквартирных жилых дома – застройщик ООО «СК-Адмирал» на земельных участках 65:21:0000003:404, 65:21:0000003:405 и 13 трёхквартирных жилых дома – застройщик ООО «СТЭК» на земельном участке 65:21:0000003:408). Согласно плану министерства строительства Сахалинской области, ИЖС планируется ввести в эксплуатацию 1000,0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1A1693AD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2025 году 1168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6 двухквартирных жилых домов в селе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Арково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, площадью 767,56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3 двухквартирных жилых дома, площадью 401,58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6F2C17BB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2026 году 850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3 двухквартирных жилых дома в селе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Виахту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, площадью 450,0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1 двухквартирный жилой дом, площадью 150,0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09975081" w14:textId="77777777" w:rsidR="00966C9E" w:rsidRPr="00966C9E" w:rsidRDefault="00966C9E" w:rsidP="00966C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C9E">
        <w:rPr>
          <w:rFonts w:ascii="Times New Roman" w:eastAsia="Times New Roman" w:hAnsi="Times New Roman" w:cs="Times New Roman"/>
          <w:lang w:eastAsia="ru-RU"/>
        </w:rPr>
        <w:t xml:space="preserve">В 2027 году 4072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.: планируется ввести в эксплуатацию 2 многоквартирных жилых дома по улице Кондрашкина, площадью 3672,0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1 многоквартирный жилой дом, площадью 1836,0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ИЖС планируется ввести в эксплуатацию 400,0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 xml:space="preserve">. При консервативном варианте – 200,0 </w:t>
      </w:r>
      <w:proofErr w:type="spellStart"/>
      <w:r w:rsidRPr="00966C9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66C9E">
        <w:rPr>
          <w:rFonts w:ascii="Times New Roman" w:eastAsia="Times New Roman" w:hAnsi="Times New Roman" w:cs="Times New Roman"/>
          <w:lang w:eastAsia="ru-RU"/>
        </w:rPr>
        <w:t>.</w:t>
      </w:r>
    </w:p>
    <w:p w14:paraId="52EAD4F4" w14:textId="4C699AF3" w:rsidR="00F63F7C" w:rsidRPr="00BC79F5" w:rsidRDefault="00F63F7C" w:rsidP="00966C9E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BC79F5">
        <w:rPr>
          <w:rFonts w:ascii="Times New Roman" w:hAnsi="Times New Roman" w:cs="Times New Roman"/>
        </w:rPr>
        <w:tab/>
      </w:r>
      <w:r w:rsidRPr="00BC79F5">
        <w:rPr>
          <w:rFonts w:ascii="Times New Roman" w:hAnsi="Times New Roman" w:cs="Times New Roman"/>
          <w:b/>
        </w:rPr>
        <w:t>Перечень основных проблемных вопросов.</w:t>
      </w:r>
    </w:p>
    <w:p w14:paraId="15F8729B" w14:textId="77777777" w:rsidR="00F63F7C" w:rsidRPr="00BC79F5" w:rsidRDefault="00F63F7C" w:rsidP="00F63F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79F5">
        <w:rPr>
          <w:rFonts w:ascii="Times New Roman" w:hAnsi="Times New Roman" w:cs="Times New Roman"/>
        </w:rPr>
        <w:t xml:space="preserve">Сокращение промышленного производства привело к концентрации экономической активности в социальной сфере и сфере жилищно-коммунального хозяйства. </w:t>
      </w:r>
    </w:p>
    <w:p w14:paraId="77514F3D" w14:textId="6DF82DC6" w:rsidR="00F63F7C" w:rsidRPr="00BC79F5" w:rsidRDefault="00F63F7C" w:rsidP="00F63F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79F5">
        <w:rPr>
          <w:rFonts w:ascii="Times New Roman" w:hAnsi="Times New Roman" w:cs="Times New Roman"/>
        </w:rPr>
        <w:t xml:space="preserve">  </w:t>
      </w:r>
      <w:r w:rsidR="003242EB" w:rsidRPr="00BC79F5">
        <w:rPr>
          <w:rFonts w:ascii="Times New Roman" w:hAnsi="Times New Roman" w:cs="Times New Roman"/>
        </w:rPr>
        <w:t>Факторами,</w:t>
      </w:r>
      <w:r w:rsidRPr="00BC79F5">
        <w:rPr>
          <w:rFonts w:ascii="Times New Roman" w:hAnsi="Times New Roman" w:cs="Times New Roman"/>
        </w:rPr>
        <w:t xml:space="preserve"> сдерживающими </w:t>
      </w:r>
      <w:r w:rsidR="003242EB" w:rsidRPr="00BC79F5">
        <w:rPr>
          <w:rFonts w:ascii="Times New Roman" w:hAnsi="Times New Roman" w:cs="Times New Roman"/>
        </w:rPr>
        <w:t>диверсификацию экономики,</w:t>
      </w:r>
      <w:r w:rsidRPr="00BC79F5">
        <w:rPr>
          <w:rFonts w:ascii="Times New Roman" w:hAnsi="Times New Roman" w:cs="Times New Roman"/>
        </w:rPr>
        <w:t xml:space="preserve"> являются: </w:t>
      </w:r>
    </w:p>
    <w:p w14:paraId="0559DA70" w14:textId="77777777" w:rsidR="00F63F7C" w:rsidRPr="00BC79F5" w:rsidRDefault="00F63F7C" w:rsidP="00F63F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79F5">
        <w:rPr>
          <w:rFonts w:ascii="Times New Roman" w:hAnsi="Times New Roman" w:cs="Times New Roman"/>
        </w:rPr>
        <w:t>- низкий уровень использования минерально-сырьевых, водно-биологических, лесных и рекреационных ресурсов;</w:t>
      </w:r>
    </w:p>
    <w:p w14:paraId="631DB727" w14:textId="77777777" w:rsidR="00F63F7C" w:rsidRPr="00BC79F5" w:rsidRDefault="00F63F7C" w:rsidP="00F63F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79F5">
        <w:rPr>
          <w:rFonts w:ascii="Times New Roman" w:hAnsi="Times New Roman" w:cs="Times New Roman"/>
        </w:rPr>
        <w:lastRenderedPageBreak/>
        <w:t>- преобладание бюджетных средств в структуре источников финансирования инвестиций в основной капитал;</w:t>
      </w:r>
    </w:p>
    <w:p w14:paraId="0608436A" w14:textId="77777777" w:rsidR="00F63F7C" w:rsidRPr="00BC79F5" w:rsidRDefault="00F63F7C" w:rsidP="00F63F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79F5">
        <w:rPr>
          <w:rFonts w:ascii="Times New Roman" w:hAnsi="Times New Roman" w:cs="Times New Roman"/>
        </w:rPr>
        <w:t>- ограниченный рынок труда, слабый кадровый потенциал;</w:t>
      </w:r>
    </w:p>
    <w:p w14:paraId="060EF0BC" w14:textId="77777777" w:rsidR="00F63F7C" w:rsidRPr="00BC79F5" w:rsidRDefault="00F63F7C" w:rsidP="00F63F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C79F5">
        <w:rPr>
          <w:rFonts w:ascii="Times New Roman" w:hAnsi="Times New Roman" w:cs="Times New Roman"/>
        </w:rPr>
        <w:t>- недостаток собственных ресурсов у субъектов хозяйственной деятельности.</w:t>
      </w:r>
    </w:p>
    <w:p w14:paraId="64A66997" w14:textId="77777777" w:rsidR="0026106C" w:rsidRDefault="0026106C" w:rsidP="00F63F7C">
      <w:pPr>
        <w:tabs>
          <w:tab w:val="left" w:pos="11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  <w:sectPr w:rsidR="0026106C" w:rsidSect="006939A4">
          <w:pgSz w:w="11906" w:h="16838" w:code="9"/>
          <w:pgMar w:top="1134" w:right="680" w:bottom="1134" w:left="1418" w:header="709" w:footer="709" w:gutter="0"/>
          <w:cols w:space="708"/>
          <w:noEndnote/>
          <w:docGrid w:linePitch="360"/>
        </w:sectPr>
      </w:pPr>
    </w:p>
    <w:p w14:paraId="5F2DA038" w14:textId="77777777" w:rsidR="0026106C" w:rsidRDefault="0026106C" w:rsidP="0026106C">
      <w:pPr>
        <w:spacing w:line="360" w:lineRule="auto"/>
        <w:ind w:firstLine="709"/>
        <w:jc w:val="right"/>
      </w:pPr>
      <w:r>
        <w:lastRenderedPageBreak/>
        <w:t xml:space="preserve">Таблица 1. </w:t>
      </w:r>
    </w:p>
    <w:tbl>
      <w:tblPr>
        <w:tblW w:w="15561" w:type="dxa"/>
        <w:jc w:val="center"/>
        <w:tblLook w:val="04A0" w:firstRow="1" w:lastRow="0" w:firstColumn="1" w:lastColumn="0" w:noHBand="0" w:noVBand="1"/>
      </w:tblPr>
      <w:tblGrid>
        <w:gridCol w:w="9178"/>
        <w:gridCol w:w="1120"/>
        <w:gridCol w:w="1052"/>
        <w:gridCol w:w="1051"/>
        <w:gridCol w:w="1000"/>
        <w:gridCol w:w="1060"/>
        <w:gridCol w:w="1100"/>
      </w:tblGrid>
      <w:tr w:rsidR="00966C9E" w:rsidRPr="007820AB" w14:paraId="4AF03EBA" w14:textId="77777777" w:rsidTr="00D46F04">
        <w:trPr>
          <w:trHeight w:val="418"/>
          <w:jc w:val="center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2E271AA" w14:textId="77777777" w:rsidR="00966C9E" w:rsidRPr="007820AB" w:rsidRDefault="00966C9E" w:rsidP="00D46F0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42F54C3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6D373A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909FF48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F93269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B3DAE2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84FDD7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</w:tr>
      <w:tr w:rsidR="00966C9E" w:rsidRPr="007820AB" w14:paraId="3FFFC5E7" w14:textId="77777777" w:rsidTr="00D46F04">
        <w:trPr>
          <w:trHeight w:val="485"/>
          <w:jc w:val="center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A34241" w14:textId="77777777" w:rsidR="00966C9E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Объем работ, выполненных по виду деятельности "строительство"</w:t>
            </w:r>
            <w:r>
              <w:rPr>
                <w:sz w:val="22"/>
                <w:szCs w:val="22"/>
              </w:rPr>
              <w:t xml:space="preserve">, </w:t>
            </w:r>
          </w:p>
          <w:p w14:paraId="7B31ABE6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B9C9329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0C6686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6A12A50" w14:textId="77777777" w:rsidR="00966C9E" w:rsidRPr="00821D37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1072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FE11D8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A376B08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B1216C1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1353,9</w:t>
            </w:r>
          </w:p>
        </w:tc>
      </w:tr>
      <w:tr w:rsidR="00966C9E" w:rsidRPr="007820AB" w14:paraId="20811792" w14:textId="77777777" w:rsidTr="00D46F04">
        <w:trPr>
          <w:trHeight w:val="255"/>
          <w:jc w:val="center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257F5F3" w14:textId="77777777" w:rsidR="00966C9E" w:rsidRPr="007820AB" w:rsidRDefault="00966C9E" w:rsidP="00D46F04">
            <w:pPr>
              <w:jc w:val="right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13834C9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2F1ED4A4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CD0547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F465976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8E2EF16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4FB1C80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638,184</w:t>
            </w:r>
          </w:p>
        </w:tc>
      </w:tr>
      <w:tr w:rsidR="00966C9E" w:rsidRPr="007820AB" w14:paraId="135C64C7" w14:textId="77777777" w:rsidTr="00D46F04">
        <w:trPr>
          <w:trHeight w:val="255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71F0F1" w14:textId="77777777" w:rsidR="00966C9E" w:rsidRPr="007820AB" w:rsidRDefault="00966C9E" w:rsidP="00D46F04">
            <w:pPr>
              <w:jc w:val="right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ОАИП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5350A2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1576,927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ED3EB70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1185,347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2FBFD09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826F179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90A996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6ACEF12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50C849D1" w14:textId="77777777" w:rsidTr="00D46F04">
        <w:trPr>
          <w:trHeight w:val="584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499" w14:textId="77777777" w:rsidR="00966C9E" w:rsidRPr="007820AB" w:rsidRDefault="00966C9E" w:rsidP="00D46F04">
            <w:pPr>
              <w:rPr>
                <w:color w:val="0D0D0D"/>
                <w:sz w:val="22"/>
                <w:szCs w:val="22"/>
              </w:rPr>
            </w:pPr>
            <w:r w:rsidRPr="007820AB">
              <w:rPr>
                <w:color w:val="0D0D0D"/>
                <w:sz w:val="22"/>
                <w:szCs w:val="22"/>
              </w:rPr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D529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851,896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6F17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1112,016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C675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448,113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4F24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13B6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FBDE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966C9E" w:rsidRPr="007820AB" w14:paraId="2DAA9C5A" w14:textId="77777777" w:rsidTr="00D46F04">
        <w:trPr>
          <w:trHeight w:val="583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C6C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 xml:space="preserve">"Строительство СПХР КПГ, энергоцентра и инженерных сетей в с. </w:t>
            </w:r>
            <w:proofErr w:type="spellStart"/>
            <w:r w:rsidRPr="007820AB">
              <w:rPr>
                <w:sz w:val="22"/>
                <w:szCs w:val="22"/>
              </w:rPr>
              <w:t>Виахту</w:t>
            </w:r>
            <w:proofErr w:type="spellEnd"/>
            <w:r w:rsidRPr="007820AB">
              <w:rPr>
                <w:sz w:val="22"/>
                <w:szCs w:val="22"/>
              </w:rPr>
              <w:t xml:space="preserve"> городского округа "Александровск-Сахалинский район" Сахалинской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6860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0D1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A3A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AF76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21A1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D636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1091EE90" w14:textId="77777777" w:rsidTr="00D46F04">
        <w:trPr>
          <w:trHeight w:val="846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E28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 xml:space="preserve">Строительство СПХР КПГ, энергоцентра (комбинированная выработка тепловой и электрической энергии) и инженерных сетей в с. </w:t>
            </w:r>
            <w:proofErr w:type="spellStart"/>
            <w:r w:rsidRPr="007820AB">
              <w:rPr>
                <w:sz w:val="22"/>
                <w:szCs w:val="22"/>
              </w:rPr>
              <w:t>Хоэ</w:t>
            </w:r>
            <w:proofErr w:type="spellEnd"/>
            <w:r w:rsidRPr="007820AB">
              <w:rPr>
                <w:sz w:val="22"/>
                <w:szCs w:val="22"/>
              </w:rPr>
              <w:t xml:space="preserve"> Александровск-Сахалинского района Сахалинской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69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2D2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1920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AB2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D34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6D9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24C25ED4" w14:textId="77777777" w:rsidTr="00D46F04">
        <w:trPr>
          <w:trHeight w:val="844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CB93" w14:textId="77777777" w:rsidR="00966C9E" w:rsidRPr="007820AB" w:rsidRDefault="00966C9E" w:rsidP="00D46F04">
            <w:pPr>
              <w:rPr>
                <w:color w:val="0D0D0D"/>
                <w:sz w:val="22"/>
                <w:szCs w:val="22"/>
              </w:rPr>
            </w:pPr>
            <w:r w:rsidRPr="007820AB">
              <w:rPr>
                <w:color w:val="0D0D0D"/>
                <w:sz w:val="22"/>
                <w:szCs w:val="22"/>
              </w:rPr>
              <w:t>"Газификация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"Александровск-Сахалинский район". Котельная г. Александровск-Сахалинский"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A842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580,200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CE5C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49,676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65DB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5281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7CD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CD64" w14:textId="77777777" w:rsidR="00966C9E" w:rsidRPr="007820AB" w:rsidRDefault="00966C9E" w:rsidP="00D46F04">
            <w:pPr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966C9E" w:rsidRPr="007820AB" w14:paraId="1DDB31F5" w14:textId="77777777" w:rsidTr="00966C9E">
        <w:trPr>
          <w:trHeight w:val="223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B43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 xml:space="preserve">Строительство в с. </w:t>
            </w:r>
            <w:proofErr w:type="spellStart"/>
            <w:r w:rsidRPr="007820AB">
              <w:rPr>
                <w:sz w:val="22"/>
                <w:szCs w:val="22"/>
              </w:rPr>
              <w:t>Хоэ</w:t>
            </w:r>
            <w:proofErr w:type="spellEnd"/>
            <w:r w:rsidRPr="007820AB">
              <w:rPr>
                <w:sz w:val="22"/>
                <w:szCs w:val="22"/>
              </w:rPr>
              <w:t xml:space="preserve"> водопровода с устройством общественных колонок на улицах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E7C9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D9D1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11E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7342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93B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1E04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740CD7E6" w14:textId="77777777" w:rsidTr="00966C9E">
        <w:trPr>
          <w:trHeight w:val="227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7D0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"Крытый универсальный спортивный комплекс в г. Александровск-Сахалинский"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DF2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179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B536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7D8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9F7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1351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299856B4" w14:textId="77777777" w:rsidTr="00D46F04">
        <w:trPr>
          <w:trHeight w:val="255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C38BB7" w14:textId="77777777" w:rsidR="00966C9E" w:rsidRPr="007820AB" w:rsidRDefault="00966C9E" w:rsidP="00D46F04">
            <w:pPr>
              <w:jc w:val="right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ударственные программы Сахалинской области, в т.ч.: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7D3BA62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0A1FF57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1CDA038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888689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42190C4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BBB194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7AB9009A" w14:textId="77777777" w:rsidTr="00D46F04">
        <w:trPr>
          <w:trHeight w:val="506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C5C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>
              <w:rPr>
                <w:rFonts w:ascii="Arial CYR" w:hAnsi="Arial CYR"/>
                <w:sz w:val="20"/>
                <w:szCs w:val="20"/>
              </w:rPr>
              <w:t>Капитальный ремонт автомобильной дороги Тымовское - Александровск-Сахалинский на участке км 38+035 - км 40+956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FE83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C04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4C94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6DE3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3FB5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F3F7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0012959A" w14:textId="77777777" w:rsidTr="00D46F04">
        <w:trPr>
          <w:trHeight w:val="311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04CA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>
              <w:rPr>
                <w:rFonts w:ascii="Arial CYR" w:hAnsi="Arial CYR"/>
                <w:sz w:val="20"/>
                <w:szCs w:val="20"/>
              </w:rPr>
              <w:t>Капитальный ремонт автомобильной дороги Тымовское - Александровск-Сахалинский на участке км 44+100 - км 49+200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8223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60D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EA8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357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9F1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861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0726978B" w14:textId="77777777" w:rsidTr="00D46F04">
        <w:trPr>
          <w:trHeight w:val="273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59D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>
              <w:rPr>
                <w:rFonts w:ascii="Arial CYR" w:hAnsi="Arial CYR"/>
                <w:sz w:val="20"/>
                <w:szCs w:val="20"/>
              </w:rPr>
              <w:t>Капитальный ремонт автомобильной дороги Тымовское - Александровск-Сахалинский на участке км 49+200 - км 54+489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C95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00C1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AB47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A15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DC61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312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0C8262BD" w14:textId="77777777" w:rsidTr="00D46F04">
        <w:trPr>
          <w:trHeight w:val="255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905D33" w14:textId="77777777" w:rsidR="00966C9E" w:rsidRPr="007820AB" w:rsidRDefault="00966C9E" w:rsidP="00D46F04">
            <w:pPr>
              <w:jc w:val="right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иципальные п</w:t>
            </w:r>
            <w:r w:rsidRPr="007820AB">
              <w:rPr>
                <w:sz w:val="22"/>
                <w:szCs w:val="22"/>
              </w:rPr>
              <w:t>рограммы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3546617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7DD3DD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D9B72B9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F8CED77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C7EA1E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1170E0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715,684</w:t>
            </w:r>
          </w:p>
        </w:tc>
      </w:tr>
      <w:tr w:rsidR="00966C9E" w:rsidRPr="007820AB" w14:paraId="78E87F3C" w14:textId="77777777" w:rsidTr="00D46F04">
        <w:trPr>
          <w:trHeight w:val="301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9C9E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Благоустройство набережной в районе ул.</w:t>
            </w:r>
            <w:r>
              <w:rPr>
                <w:sz w:val="22"/>
                <w:szCs w:val="22"/>
              </w:rPr>
              <w:t xml:space="preserve"> </w:t>
            </w:r>
            <w:r w:rsidRPr="007820AB">
              <w:rPr>
                <w:sz w:val="22"/>
                <w:szCs w:val="22"/>
              </w:rPr>
              <w:t>Морская в г.</w:t>
            </w:r>
            <w:r>
              <w:rPr>
                <w:sz w:val="22"/>
                <w:szCs w:val="22"/>
              </w:rPr>
              <w:t xml:space="preserve"> </w:t>
            </w:r>
            <w:r w:rsidRPr="007820AB">
              <w:rPr>
                <w:sz w:val="22"/>
                <w:szCs w:val="22"/>
              </w:rPr>
              <w:t>Александровск-Сахалинский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1677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AE7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0637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6225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EA26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A34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</w:tr>
      <w:tr w:rsidR="00966C9E" w:rsidRPr="007820AB" w14:paraId="2DE2CBF2" w14:textId="77777777" w:rsidTr="00D46F04">
        <w:trPr>
          <w:trHeight w:val="276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ED4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Благоустройство набережной в г.</w:t>
            </w:r>
            <w:r>
              <w:rPr>
                <w:sz w:val="22"/>
                <w:szCs w:val="22"/>
              </w:rPr>
              <w:t xml:space="preserve"> </w:t>
            </w:r>
            <w:r w:rsidRPr="007820AB">
              <w:rPr>
                <w:sz w:val="22"/>
                <w:szCs w:val="22"/>
              </w:rPr>
              <w:t>Александровск-Сахалинский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7293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36CA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9E81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7A68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C75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0294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 </w:t>
            </w:r>
          </w:p>
        </w:tc>
      </w:tr>
      <w:tr w:rsidR="00966C9E" w:rsidRPr="007820AB" w14:paraId="12E6E63A" w14:textId="77777777" w:rsidTr="00D46F04">
        <w:trPr>
          <w:trHeight w:val="267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D735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 xml:space="preserve">Реконструкция улично-дорожной сети ул. </w:t>
            </w:r>
            <w:proofErr w:type="spellStart"/>
            <w:r w:rsidRPr="007820AB">
              <w:rPr>
                <w:sz w:val="22"/>
                <w:szCs w:val="22"/>
              </w:rPr>
              <w:t>Аболтина</w:t>
            </w:r>
            <w:proofErr w:type="spellEnd"/>
            <w:r w:rsidRPr="007820AB">
              <w:rPr>
                <w:sz w:val="22"/>
                <w:szCs w:val="22"/>
              </w:rPr>
              <w:t xml:space="preserve"> в г. Александровск-Сахалинский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F35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C17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245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EE1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786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F52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 </w:t>
            </w:r>
          </w:p>
        </w:tc>
      </w:tr>
      <w:tr w:rsidR="00966C9E" w:rsidRPr="007820AB" w14:paraId="2F04F648" w14:textId="77777777" w:rsidTr="00D46F04">
        <w:trPr>
          <w:trHeight w:val="297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3B4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Реконструкция площади им. 15 мая г. Александровск-Сахалинский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F8E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11C3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16C6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4E7F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2A30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B49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 </w:t>
            </w:r>
          </w:p>
        </w:tc>
      </w:tr>
      <w:tr w:rsidR="00966C9E" w:rsidRPr="007820AB" w14:paraId="45D0E273" w14:textId="77777777" w:rsidTr="00D46F04">
        <w:trPr>
          <w:trHeight w:val="281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E2C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"Строительство средней общеобразовательной школы на 550 мест в г. Александровск-Сахалинском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CBE8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8B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631C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0B1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CDE0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D4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435,684</w:t>
            </w:r>
          </w:p>
        </w:tc>
      </w:tr>
      <w:tr w:rsidR="00966C9E" w:rsidRPr="007820AB" w14:paraId="583DB42D" w14:textId="77777777" w:rsidTr="00D46F04">
        <w:trPr>
          <w:trHeight w:val="281"/>
          <w:jc w:val="center"/>
        </w:trPr>
        <w:tc>
          <w:tcPr>
            <w:tcW w:w="9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2533" w14:textId="77777777" w:rsidR="00966C9E" w:rsidRPr="007820AB" w:rsidRDefault="00966C9E" w:rsidP="00D46F04">
            <w:pPr>
              <w:rPr>
                <w:sz w:val="22"/>
                <w:szCs w:val="22"/>
              </w:rPr>
            </w:pPr>
            <w:r w:rsidRPr="007820AB">
              <w:rPr>
                <w:sz w:val="22"/>
                <w:szCs w:val="22"/>
              </w:rPr>
              <w:t>Строительство крытого бассейна в Александровск-Сахалинский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040D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1735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ED60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3A4B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19FE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CB9" w14:textId="77777777" w:rsidR="00966C9E" w:rsidRPr="007820AB" w:rsidRDefault="00966C9E" w:rsidP="00D46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</w:tbl>
    <w:p w14:paraId="670D0A1F" w14:textId="2D57AB87" w:rsidR="00F63F7C" w:rsidRPr="00BC79F5" w:rsidRDefault="00EE0277" w:rsidP="00966C9E">
      <w:pPr>
        <w:tabs>
          <w:tab w:val="left" w:pos="6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63F7C" w:rsidRPr="00BC79F5" w:rsidSect="0026106C">
      <w:pgSz w:w="16838" w:h="11906" w:orient="landscape" w:code="9"/>
      <w:pgMar w:top="1418" w:right="1134" w:bottom="680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4EC"/>
    <w:multiLevelType w:val="hybridMultilevel"/>
    <w:tmpl w:val="E1AC08FC"/>
    <w:lvl w:ilvl="0" w:tplc="4A74CD2E">
      <w:start w:val="1"/>
      <w:numFmt w:val="decimalZero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2DB6"/>
    <w:multiLevelType w:val="hybridMultilevel"/>
    <w:tmpl w:val="D4E6F1D6"/>
    <w:lvl w:ilvl="0" w:tplc="007848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5A5E"/>
    <w:multiLevelType w:val="multilevel"/>
    <w:tmpl w:val="24B2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26106C"/>
    <w:rsid w:val="003242EB"/>
    <w:rsid w:val="003A2616"/>
    <w:rsid w:val="006939A4"/>
    <w:rsid w:val="00966C9E"/>
    <w:rsid w:val="00972DBF"/>
    <w:rsid w:val="00A2335B"/>
    <w:rsid w:val="00A906D8"/>
    <w:rsid w:val="00AB5A74"/>
    <w:rsid w:val="00BC79F5"/>
    <w:rsid w:val="00EE0277"/>
    <w:rsid w:val="00F071AE"/>
    <w:rsid w:val="00F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47A9"/>
  <w15:docId w15:val="{3871A0C1-636C-44A3-912B-DBBC5BB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2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9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5">
    <w:name w:val="header"/>
    <w:basedOn w:val="a"/>
    <w:rsid w:val="002839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839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39BB"/>
  </w:style>
  <w:style w:type="paragraph" w:customStyle="1" w:styleId="ConsPlusNonformat0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1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1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a">
    <w:name w:val="Balloon Text"/>
    <w:basedOn w:val="a"/>
    <w:semiHidden/>
    <w:unhideWhenUsed/>
    <w:rsid w:val="007026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sid w:val="00750925"/>
    <w:rPr>
      <w:rFonts w:ascii="Segoe UI" w:hAnsi="Segoe UI" w:cs="Segoe UI"/>
      <w:sz w:val="18"/>
      <w:szCs w:val="18"/>
    </w:rPr>
  </w:style>
  <w:style w:type="paragraph" w:customStyle="1" w:styleId="ConsPlusNonformat2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2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d">
    <w:name w:val="footnote text"/>
    <w:basedOn w:val="a"/>
    <w:rsid w:val="002162C2"/>
    <w:rPr>
      <w:sz w:val="20"/>
      <w:szCs w:val="20"/>
    </w:rPr>
  </w:style>
  <w:style w:type="character" w:customStyle="1" w:styleId="ae">
    <w:name w:val="Текст сноски Знак"/>
    <w:basedOn w:val="a0"/>
    <w:rsid w:val="00E7166C"/>
  </w:style>
  <w:style w:type="character" w:styleId="af">
    <w:name w:val="footnote reference"/>
    <w:rsid w:val="002162C2"/>
    <w:rPr>
      <w:vertAlign w:val="superscript"/>
    </w:rPr>
  </w:style>
  <w:style w:type="paragraph" w:customStyle="1" w:styleId="ConsPlusNonformat3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3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rmal">
    <w:name w:val="ConsPlusNormal"/>
    <w:rsid w:val="001A50BC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af1">
    <w:name w:val="Текст выноски Знак"/>
    <w:basedOn w:val="a0"/>
    <w:rsid w:val="003A0F16"/>
    <w:rPr>
      <w:rFonts w:ascii="Segoe UI" w:hAnsi="Segoe UI" w:cs="Segoe UI"/>
      <w:sz w:val="18"/>
      <w:szCs w:val="18"/>
    </w:rPr>
  </w:style>
  <w:style w:type="paragraph" w:customStyle="1" w:styleId="ConsPlusNonformat4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4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2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21">
    <w:name w:val="Body Text Indent 2"/>
    <w:basedOn w:val="a"/>
    <w:rsid w:val="000D6D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0D6DF3"/>
    <w:rPr>
      <w:sz w:val="24"/>
      <w:szCs w:val="24"/>
    </w:rPr>
  </w:style>
  <w:style w:type="paragraph" w:customStyle="1" w:styleId="ConsPlusNonformat5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5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3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4">
    <w:name w:val="Текст сноски Знак"/>
    <w:basedOn w:val="a0"/>
    <w:rsid w:val="0091098A"/>
  </w:style>
  <w:style w:type="character" w:customStyle="1" w:styleId="af5">
    <w:name w:val="Текст выноски Знак"/>
    <w:basedOn w:val="a0"/>
    <w:semiHidden/>
    <w:rsid w:val="0070264B"/>
    <w:rPr>
      <w:rFonts w:ascii="Segoe UI" w:hAnsi="Segoe UI" w:cs="Segoe UI"/>
      <w:sz w:val="18"/>
      <w:szCs w:val="18"/>
    </w:rPr>
  </w:style>
  <w:style w:type="paragraph" w:customStyle="1" w:styleId="ConsPlusNonformat6">
    <w:name w:val="ConsPlusNonformat"/>
    <w:rsid w:val="0006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6">
    <w:name w:val="ConsPlusTitle"/>
    <w:rsid w:val="00FA36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7">
    <w:name w:val="ConsPlusNonformat"/>
    <w:rsid w:val="0006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7">
    <w:name w:val="ConsPlusTitle"/>
    <w:rsid w:val="00FA36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8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8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7">
    <w:name w:val="Текст сноски Знак"/>
    <w:basedOn w:val="a0"/>
    <w:rsid w:val="00E4477C"/>
  </w:style>
  <w:style w:type="paragraph" w:customStyle="1" w:styleId="ConsPlusNonformat9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9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9">
    <w:name w:val="Текст сноски Знак"/>
    <w:basedOn w:val="a0"/>
    <w:rsid w:val="002162C2"/>
  </w:style>
  <w:style w:type="paragraph" w:customStyle="1" w:styleId="ConsPlusNonformata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a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b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b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c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c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c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Дмитрий В.</dc:creator>
  <cp:lastModifiedBy>Мельниченко Дмитрий В.</cp:lastModifiedBy>
  <cp:revision>10</cp:revision>
  <dcterms:created xsi:type="dcterms:W3CDTF">2022-06-16T22:39:00Z</dcterms:created>
  <dcterms:modified xsi:type="dcterms:W3CDTF">2024-06-17T06:04:00Z</dcterms:modified>
</cp:coreProperties>
</file>