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DA" w:rsidRPr="008D3C72" w:rsidRDefault="00DE7EDA" w:rsidP="00E73E88">
      <w:pPr>
        <w:jc w:val="center"/>
        <w:rPr>
          <w:sz w:val="20"/>
          <w:szCs w:val="20"/>
        </w:rPr>
      </w:pPr>
      <w:r w:rsidRPr="008D3C72">
        <w:rPr>
          <w:b/>
          <w:noProof/>
        </w:rPr>
        <w:drawing>
          <wp:inline distT="0" distB="0" distL="0" distR="0" wp14:anchorId="33CE736B" wp14:editId="122E90D6">
            <wp:extent cx="742950" cy="981075"/>
            <wp:effectExtent l="0" t="0" r="0" b="9525"/>
            <wp:docPr id="10" name="Рисунок 10"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A_SA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p>
    <w:p w:rsidR="00DE7EDA" w:rsidRPr="008D3C72" w:rsidRDefault="00DE7EDA" w:rsidP="00DE7EDA">
      <w:pPr>
        <w:spacing w:after="120" w:line="240" w:lineRule="atLeast"/>
        <w:jc w:val="center"/>
        <w:rPr>
          <w:b/>
        </w:rPr>
      </w:pPr>
      <w:r w:rsidRPr="008D3C72">
        <w:rPr>
          <w:b/>
        </w:rPr>
        <w:t>ФИНАНСОВОЕ УПРАВЛЕНИЕ</w:t>
      </w:r>
    </w:p>
    <w:p w:rsidR="00DE7EDA" w:rsidRPr="008D3C72" w:rsidRDefault="00DE7EDA" w:rsidP="00DE7EDA">
      <w:pPr>
        <w:keepNext/>
        <w:spacing w:after="120" w:line="240" w:lineRule="atLeast"/>
        <w:jc w:val="center"/>
        <w:outlineLvl w:val="0"/>
        <w:rPr>
          <w:b/>
        </w:rPr>
      </w:pPr>
      <w:r w:rsidRPr="008D3C72">
        <w:rPr>
          <w:b/>
        </w:rPr>
        <w:t>ГОРОДСКОГО ОКРУГА</w:t>
      </w:r>
    </w:p>
    <w:p w:rsidR="00DE7EDA" w:rsidRPr="008D3C72" w:rsidRDefault="00DE7EDA" w:rsidP="00DE7EDA">
      <w:pPr>
        <w:keepNext/>
        <w:spacing w:after="120" w:line="240" w:lineRule="atLeast"/>
        <w:jc w:val="center"/>
        <w:outlineLvl w:val="0"/>
        <w:rPr>
          <w:b/>
        </w:rPr>
      </w:pPr>
      <w:r w:rsidRPr="008D3C72">
        <w:rPr>
          <w:b/>
        </w:rPr>
        <w:t>«АЛЕКСАНДРОВСК-САХАЛИНСКИЙ РАЙОН»</w:t>
      </w:r>
    </w:p>
    <w:p w:rsidR="00DE7EDA" w:rsidRPr="00B30E21" w:rsidRDefault="00DE7EDA" w:rsidP="00DE7EDA">
      <w:pPr>
        <w:keepNext/>
        <w:spacing w:after="120" w:line="240" w:lineRule="atLeast"/>
        <w:jc w:val="center"/>
        <w:outlineLvl w:val="0"/>
        <w:rPr>
          <w:b/>
          <w:sz w:val="28"/>
          <w:szCs w:val="20"/>
        </w:rPr>
      </w:pPr>
      <w:r w:rsidRPr="008D3C72">
        <w:rPr>
          <w:b/>
          <w:noProof/>
          <w:sz w:val="28"/>
          <w:szCs w:val="20"/>
        </w:rPr>
        <mc:AlternateContent>
          <mc:Choice Requires="wps">
            <w:drawing>
              <wp:anchor distT="0" distB="0" distL="114300" distR="114300" simplePos="0" relativeHeight="251681792" behindDoc="0" locked="0" layoutInCell="1" allowOverlap="1" wp14:anchorId="1F7727BA" wp14:editId="393BD713">
                <wp:simplePos x="0" y="0"/>
                <wp:positionH relativeFrom="column">
                  <wp:posOffset>0</wp:posOffset>
                </wp:positionH>
                <wp:positionV relativeFrom="paragraph">
                  <wp:posOffset>13335</wp:posOffset>
                </wp:positionV>
                <wp:extent cx="6172200" cy="0"/>
                <wp:effectExtent l="15240" t="16510" r="13335"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7FC4" id="Прямая соединительная линия 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" strokeweight="2pt"/>
            </w:pict>
          </mc:Fallback>
        </mc:AlternateContent>
      </w:r>
      <w:r w:rsidRPr="008D3C72">
        <w:rPr>
          <w:b/>
          <w:noProof/>
          <w:sz w:val="28"/>
          <w:szCs w:val="20"/>
        </w:rPr>
        <mc:AlternateContent>
          <mc:Choice Requires="wps">
            <w:drawing>
              <wp:anchor distT="0" distB="0" distL="114300" distR="114300" simplePos="0" relativeHeight="251680768" behindDoc="0" locked="0" layoutInCell="1" allowOverlap="1" wp14:anchorId="47B6B8D6" wp14:editId="47DDC7C7">
                <wp:simplePos x="0" y="0"/>
                <wp:positionH relativeFrom="column">
                  <wp:posOffset>0</wp:posOffset>
                </wp:positionH>
                <wp:positionV relativeFrom="paragraph">
                  <wp:posOffset>127635</wp:posOffset>
                </wp:positionV>
                <wp:extent cx="6172200" cy="0"/>
                <wp:effectExtent l="15240" t="16510" r="13335"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E984" id="Прямая соединительная линия 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" strokeweight="2pt"/>
            </w:pict>
          </mc:Fallback>
        </mc:AlternateContent>
      </w:r>
    </w:p>
    <w:p w:rsidR="00DE7EDA" w:rsidRPr="008D3C72" w:rsidRDefault="00DE7EDA" w:rsidP="00DE7EDA">
      <w:pPr>
        <w:keepNext/>
        <w:ind w:firstLine="567"/>
        <w:jc w:val="center"/>
        <w:outlineLvl w:val="1"/>
        <w:rPr>
          <w:b/>
        </w:rPr>
      </w:pPr>
      <w:r w:rsidRPr="008D3C72">
        <w:rPr>
          <w:b/>
        </w:rPr>
        <w:t xml:space="preserve">П  Р  И  К  А  З   № </w:t>
      </w:r>
      <w:r>
        <w:rPr>
          <w:b/>
          <w:u w:val="single"/>
        </w:rPr>
        <w:t>15</w:t>
      </w:r>
    </w:p>
    <w:p w:rsidR="00DE7EDA" w:rsidRPr="008D3C72" w:rsidRDefault="00DE7EDA" w:rsidP="00DE7EDA"/>
    <w:p w:rsidR="00DE7EDA" w:rsidRPr="008D3C72" w:rsidRDefault="00DE7EDA" w:rsidP="00DE7EDA">
      <w:pPr>
        <w:rPr>
          <w:sz w:val="20"/>
          <w:szCs w:val="20"/>
        </w:rPr>
      </w:pPr>
      <w:r w:rsidRPr="008D3C72">
        <w:t xml:space="preserve">г. Александровск-Сахалинский                                         </w:t>
      </w:r>
      <w:r>
        <w:t xml:space="preserve">                                «15» февраля 2021</w:t>
      </w:r>
    </w:p>
    <w:p w:rsidR="00DE7EDA" w:rsidRPr="008D3C72" w:rsidRDefault="00DE7EDA" w:rsidP="00DE7EDA">
      <w:pPr>
        <w:keepNext/>
        <w:spacing w:after="120" w:line="240" w:lineRule="atLeast"/>
        <w:ind w:right="202"/>
        <w:jc w:val="both"/>
        <w:outlineLvl w:val="0"/>
        <w:rPr>
          <w:sz w:val="20"/>
          <w:szCs w:val="20"/>
        </w:rPr>
      </w:pPr>
    </w:p>
    <w:p w:rsidR="00DE7EDA" w:rsidRPr="008D3C72" w:rsidRDefault="00DE7EDA" w:rsidP="00DE7EDA">
      <w:pPr>
        <w:rPr>
          <w:sz w:val="28"/>
          <w:szCs w:val="28"/>
        </w:rPr>
      </w:pPr>
    </w:p>
    <w:p w:rsidR="00DE7EDA" w:rsidRPr="008D3C72" w:rsidRDefault="00DE7EDA" w:rsidP="00DE7EDA">
      <w:pPr>
        <w:ind w:right="4535"/>
        <w:jc w:val="both"/>
        <w:rPr>
          <w:b/>
        </w:rPr>
      </w:pPr>
      <w:r>
        <w:rPr>
          <w:b/>
        </w:rPr>
        <w:t>О внесении изменений в приказ финансового управления от 31.01.2020 года №</w:t>
      </w:r>
      <w:r w:rsidR="00C86506">
        <w:rPr>
          <w:b/>
        </w:rPr>
        <w:t xml:space="preserve"> </w:t>
      </w:r>
      <w:r>
        <w:rPr>
          <w:b/>
        </w:rPr>
        <w:t>12 «</w:t>
      </w:r>
      <w:r w:rsidRPr="00DE7EDA">
        <w:rPr>
          <w:b/>
          <w:bCs/>
        </w:rPr>
        <w:t>Об утверждении Положения о предоставлении гражданами, претендующими на замещение должностей муниципальной службы и муниципальными служащими финансового управления городского округа «Александровск-Сахалинский район» сведений о доходах, расходах, об имуществе и обязательствах имущественного характера</w:t>
      </w:r>
      <w:r w:rsidRPr="006274B2">
        <w:rPr>
          <w:b/>
          <w:bCs/>
        </w:rPr>
        <w:t xml:space="preserve">» </w:t>
      </w:r>
    </w:p>
    <w:p w:rsidR="00DE7EDA" w:rsidRPr="008D3C72" w:rsidRDefault="00DE7EDA" w:rsidP="00DE7EDA">
      <w:pPr>
        <w:jc w:val="both"/>
        <w:rPr>
          <w:b/>
          <w:sz w:val="28"/>
          <w:szCs w:val="28"/>
        </w:rPr>
      </w:pPr>
    </w:p>
    <w:p w:rsidR="00DE7EDA" w:rsidRPr="008D3C72" w:rsidRDefault="00DE7EDA" w:rsidP="00DE7EDA">
      <w:pPr>
        <w:jc w:val="both"/>
        <w:rPr>
          <w:b/>
          <w:sz w:val="28"/>
          <w:szCs w:val="28"/>
        </w:rPr>
      </w:pPr>
    </w:p>
    <w:p w:rsidR="00DE7EDA" w:rsidRPr="0042176E" w:rsidRDefault="00DE7EDA" w:rsidP="00DE7EDA">
      <w:pPr>
        <w:spacing w:line="276" w:lineRule="auto"/>
        <w:ind w:firstLine="737"/>
        <w:jc w:val="both"/>
        <w:rPr>
          <w:sz w:val="22"/>
        </w:rPr>
      </w:pPr>
      <w:r w:rsidRPr="00DE7EDA">
        <w:rPr>
          <w:szCs w:val="26"/>
        </w:rPr>
        <w:t xml:space="preserve">В соответствии со статьей 15 Федерального закона от 02.03.2007 г. № 25-ФЗ «О муниципальной службе в Российской Федерации», статьями 8, 8.1 Федерального закона от 25.12.2008 г. № 273-ФЗ «О противодействии коррупции», </w:t>
      </w:r>
      <w:r w:rsidR="00F057A5" w:rsidRPr="00F057A5">
        <w:rPr>
          <w:szCs w:val="26"/>
        </w:rPr>
        <w:t xml:space="preserve">Федеральным законом от 31.07.2020 </w:t>
      </w:r>
      <w:r w:rsidR="00F057A5">
        <w:rPr>
          <w:szCs w:val="26"/>
        </w:rPr>
        <w:t>№ 259-ФЗ «</w:t>
      </w:r>
      <w:r w:rsidR="00F057A5" w:rsidRPr="00F057A5">
        <w:rPr>
          <w:szCs w:val="26"/>
        </w:rPr>
        <w:t>О цифровых финансовых активах, цифровой валюте и о внесении изменений в отдельные законодате</w:t>
      </w:r>
      <w:r w:rsidR="00F057A5">
        <w:rPr>
          <w:szCs w:val="26"/>
        </w:rPr>
        <w:t>льные акты Российской Федерации»</w:t>
      </w:r>
      <w:r w:rsidR="00F057A5" w:rsidRPr="00F057A5">
        <w:rPr>
          <w:szCs w:val="26"/>
        </w:rPr>
        <w:t>, пунктом 5 Указа Президента Росс</w:t>
      </w:r>
      <w:r w:rsidR="00F057A5">
        <w:rPr>
          <w:szCs w:val="26"/>
        </w:rPr>
        <w:t>ийской Федерации от 10.12.2020 № 778 «</w:t>
      </w:r>
      <w:r w:rsidR="00F057A5" w:rsidRPr="00F057A5">
        <w:rPr>
          <w:szCs w:val="26"/>
        </w:rPr>
        <w:t>О мерах по реализации отдельных</w:t>
      </w:r>
      <w:r w:rsidR="00F057A5">
        <w:rPr>
          <w:szCs w:val="26"/>
        </w:rPr>
        <w:t xml:space="preserve"> положений Федерального закона «</w:t>
      </w:r>
      <w:r w:rsidR="00F057A5" w:rsidRPr="00F057A5">
        <w:rPr>
          <w:szCs w:val="26"/>
        </w:rPr>
        <w:t>О цифровых финансовых активах, цифровой валюте и о внесении изменений в отдельные законодате</w:t>
      </w:r>
      <w:r w:rsidR="00F057A5">
        <w:rPr>
          <w:szCs w:val="26"/>
        </w:rPr>
        <w:t>льные акты Российской Федерации»</w:t>
      </w:r>
      <w:r w:rsidR="00F057A5" w:rsidRPr="00F057A5">
        <w:rPr>
          <w:szCs w:val="26"/>
        </w:rPr>
        <w:t xml:space="preserve">, </w:t>
      </w:r>
      <w:r w:rsidRPr="008575F6">
        <w:rPr>
          <w:szCs w:val="26"/>
        </w:rPr>
        <w:t>в связи с проведением штатных мероприятий в финансовом управлении, -</w:t>
      </w:r>
    </w:p>
    <w:p w:rsidR="00DE7EDA" w:rsidRPr="008D3C72" w:rsidRDefault="00DE7EDA" w:rsidP="00DE7EDA">
      <w:pPr>
        <w:spacing w:line="276" w:lineRule="auto"/>
        <w:ind w:firstLine="737"/>
        <w:jc w:val="both"/>
      </w:pPr>
    </w:p>
    <w:p w:rsidR="00DE7EDA" w:rsidRDefault="00DE7EDA" w:rsidP="00E73E88">
      <w:pPr>
        <w:spacing w:line="276" w:lineRule="auto"/>
        <w:jc w:val="center"/>
        <w:rPr>
          <w:b/>
        </w:rPr>
      </w:pPr>
      <w:r w:rsidRPr="008D3C72">
        <w:rPr>
          <w:b/>
        </w:rPr>
        <w:t>ПРИКАЗЫВАЮ:</w:t>
      </w:r>
    </w:p>
    <w:p w:rsidR="00DE7EDA" w:rsidRPr="008D3C72" w:rsidRDefault="00DE7EDA" w:rsidP="00F057A5">
      <w:pPr>
        <w:spacing w:line="276" w:lineRule="auto"/>
        <w:ind w:firstLine="737"/>
        <w:rPr>
          <w:b/>
        </w:rPr>
      </w:pPr>
    </w:p>
    <w:p w:rsidR="00F057A5" w:rsidRDefault="00F057A5" w:rsidP="00733A1A">
      <w:pPr>
        <w:pStyle w:val="a3"/>
        <w:numPr>
          <w:ilvl w:val="0"/>
          <w:numId w:val="1"/>
        </w:numPr>
        <w:tabs>
          <w:tab w:val="left" w:pos="993"/>
        </w:tabs>
        <w:ind w:left="0" w:firstLine="709"/>
        <w:jc w:val="both"/>
        <w:rPr>
          <w:rFonts w:eastAsiaTheme="minorHAnsi"/>
          <w:lang w:eastAsia="en-US"/>
        </w:rPr>
      </w:pPr>
      <w:r w:rsidRPr="00F057A5">
        <w:rPr>
          <w:rFonts w:eastAsiaTheme="minorHAnsi"/>
          <w:lang w:eastAsia="en-US"/>
        </w:rPr>
        <w:t xml:space="preserve">Внести следующие изменения в </w:t>
      </w:r>
      <w:r>
        <w:rPr>
          <w:rFonts w:eastAsiaTheme="minorHAnsi"/>
          <w:lang w:eastAsia="en-US"/>
        </w:rPr>
        <w:t xml:space="preserve">Положение </w:t>
      </w:r>
      <w:r w:rsidRPr="000769AA">
        <w:t>о предоставлении гражданами, претендующими на замещение должностей муниципальной службы и муниципальными служащими</w:t>
      </w:r>
      <w:r w:rsidR="00733A1A" w:rsidRPr="00733A1A">
        <w:t xml:space="preserve"> финансового управления</w:t>
      </w:r>
      <w:r>
        <w:t>, утвержденное приказом финансового управления городского округа «Александровск-Сахалинский район» от 31.01.2020 № 12</w:t>
      </w:r>
      <w:r w:rsidRPr="00F057A5">
        <w:rPr>
          <w:rFonts w:eastAsiaTheme="minorHAnsi"/>
          <w:lang w:eastAsia="en-US"/>
        </w:rPr>
        <w:t>:</w:t>
      </w:r>
    </w:p>
    <w:p w:rsidR="00F057A5" w:rsidRPr="00F057A5" w:rsidRDefault="00F057A5" w:rsidP="00733A1A">
      <w:pPr>
        <w:tabs>
          <w:tab w:val="left" w:pos="851"/>
          <w:tab w:val="left" w:pos="993"/>
        </w:tabs>
        <w:ind w:firstLine="709"/>
        <w:jc w:val="both"/>
        <w:rPr>
          <w:rFonts w:eastAsiaTheme="minorHAnsi"/>
          <w:lang w:eastAsia="en-US"/>
        </w:rPr>
      </w:pPr>
      <w:r w:rsidRPr="00F057A5">
        <w:rPr>
          <w:rFonts w:eastAsiaTheme="minorHAnsi"/>
          <w:lang w:eastAsia="en-US"/>
        </w:rPr>
        <w:t>1) В подпунктах 5.2 и 5.4 пункта 5 после слов «акций (долей участия, паев в уставных (складочных) капиталах организаций),» дополнить словами «цифровых финансовых активов, цифровой валюты,».</w:t>
      </w:r>
    </w:p>
    <w:p w:rsidR="00F057A5" w:rsidRDefault="00F057A5" w:rsidP="00413247">
      <w:pPr>
        <w:pStyle w:val="a3"/>
        <w:tabs>
          <w:tab w:val="left" w:pos="851"/>
        </w:tabs>
        <w:ind w:left="0" w:firstLine="709"/>
        <w:jc w:val="both"/>
      </w:pPr>
      <w:r>
        <w:rPr>
          <w:rFonts w:eastAsiaTheme="minorHAnsi"/>
          <w:lang w:eastAsia="en-US"/>
        </w:rPr>
        <w:t xml:space="preserve">2) </w:t>
      </w:r>
      <w:r>
        <w:t>В пункте 7 слова «</w:t>
      </w:r>
      <w:r w:rsidRPr="008575F6">
        <w:t>специалисту 1 разряда</w:t>
      </w:r>
      <w:r>
        <w:t xml:space="preserve">» заменить словами «старшему специалисту 3 разряда». </w:t>
      </w:r>
    </w:p>
    <w:p w:rsidR="00A70CE6" w:rsidRDefault="00A70CE6" w:rsidP="00413247">
      <w:pPr>
        <w:pStyle w:val="a3"/>
        <w:numPr>
          <w:ilvl w:val="0"/>
          <w:numId w:val="5"/>
        </w:numPr>
        <w:tabs>
          <w:tab w:val="left" w:pos="851"/>
          <w:tab w:val="left" w:pos="993"/>
        </w:tabs>
        <w:autoSpaceDE w:val="0"/>
        <w:autoSpaceDN w:val="0"/>
        <w:adjustRightInd w:val="0"/>
        <w:ind w:left="0" w:firstLine="709"/>
        <w:jc w:val="both"/>
        <w:rPr>
          <w:rFonts w:eastAsiaTheme="minorHAnsi"/>
          <w:lang w:eastAsia="en-US"/>
        </w:rPr>
      </w:pPr>
      <w:r w:rsidRPr="00413247">
        <w:rPr>
          <w:rFonts w:eastAsiaTheme="minorHAnsi"/>
          <w:lang w:eastAsia="en-US"/>
        </w:rPr>
        <w:lastRenderedPageBreak/>
        <w:t xml:space="preserve">Абзац 1 пункта 14 дополнить </w:t>
      </w:r>
      <w:r w:rsidR="00413247" w:rsidRPr="00413247">
        <w:rPr>
          <w:rFonts w:eastAsiaTheme="minorHAnsi"/>
          <w:lang w:eastAsia="en-US"/>
        </w:rPr>
        <w:t>предложением</w:t>
      </w:r>
      <w:r w:rsidRPr="00413247">
        <w:rPr>
          <w:rFonts w:eastAsiaTheme="minorHAnsi"/>
          <w:lang w:eastAsia="en-US"/>
        </w:rPr>
        <w:t xml:space="preserve"> «Указанные сведения также могут храниться в электронном виде.»</w:t>
      </w:r>
    </w:p>
    <w:p w:rsidR="00413247" w:rsidRPr="00413247" w:rsidRDefault="00413247" w:rsidP="00413247">
      <w:pPr>
        <w:pStyle w:val="a3"/>
        <w:tabs>
          <w:tab w:val="left" w:pos="851"/>
        </w:tabs>
        <w:autoSpaceDE w:val="0"/>
        <w:autoSpaceDN w:val="0"/>
        <w:adjustRightInd w:val="0"/>
        <w:ind w:left="0" w:firstLine="709"/>
        <w:jc w:val="both"/>
        <w:rPr>
          <w:rFonts w:eastAsiaTheme="minorHAnsi"/>
          <w:lang w:eastAsia="en-US"/>
        </w:rPr>
      </w:pPr>
      <w:r w:rsidRPr="00413247">
        <w:rPr>
          <w:rFonts w:eastAsiaTheme="minorHAnsi"/>
          <w:lang w:eastAsia="en-US"/>
        </w:rPr>
        <w:t xml:space="preserve">2. Старшему специалисту 3 разряда ознакомить </w:t>
      </w:r>
      <w:r w:rsidR="000D68D0">
        <w:rPr>
          <w:rFonts w:eastAsiaTheme="minorHAnsi"/>
          <w:lang w:eastAsia="en-US"/>
        </w:rPr>
        <w:t>муниципальных служащих</w:t>
      </w:r>
      <w:r w:rsidR="004F7060">
        <w:rPr>
          <w:rFonts w:eastAsiaTheme="minorHAnsi"/>
          <w:lang w:eastAsia="en-US"/>
        </w:rPr>
        <w:t xml:space="preserve"> </w:t>
      </w:r>
      <w:r w:rsidRPr="00413247">
        <w:rPr>
          <w:rFonts w:eastAsiaTheme="minorHAnsi"/>
          <w:lang w:eastAsia="en-US"/>
        </w:rPr>
        <w:t>финансового управления с приказом под роспись.</w:t>
      </w:r>
    </w:p>
    <w:p w:rsidR="00413247" w:rsidRPr="00413247" w:rsidRDefault="00413247" w:rsidP="00413247">
      <w:pPr>
        <w:pStyle w:val="a3"/>
        <w:tabs>
          <w:tab w:val="left" w:pos="851"/>
        </w:tabs>
        <w:autoSpaceDE w:val="0"/>
        <w:autoSpaceDN w:val="0"/>
        <w:adjustRightInd w:val="0"/>
        <w:ind w:left="0" w:firstLine="709"/>
        <w:jc w:val="both"/>
        <w:rPr>
          <w:rFonts w:eastAsiaTheme="minorHAnsi"/>
          <w:lang w:eastAsia="en-US"/>
        </w:rPr>
      </w:pPr>
      <w:r w:rsidRPr="00413247">
        <w:rPr>
          <w:rFonts w:eastAsiaTheme="minorHAnsi"/>
          <w:lang w:eastAsia="en-US"/>
        </w:rPr>
        <w:t>3. Разместить настоящий приказ на официальном сайте городского округа «Александровск-Сахалинский район».</w:t>
      </w:r>
    </w:p>
    <w:p w:rsidR="00DE7EDA" w:rsidRPr="008D3C72" w:rsidRDefault="00413247" w:rsidP="00413247">
      <w:pPr>
        <w:tabs>
          <w:tab w:val="left" w:pos="851"/>
        </w:tabs>
        <w:ind w:firstLine="709"/>
        <w:jc w:val="both"/>
      </w:pPr>
      <w:r>
        <w:t>4</w:t>
      </w:r>
      <w:r w:rsidR="00DE7EDA">
        <w:t>. Контроль за исполнением настоящего приказа оставляю за собой.</w:t>
      </w:r>
    </w:p>
    <w:p w:rsidR="00DE7EDA" w:rsidRDefault="00DE7EDA" w:rsidP="00E05EA1">
      <w:pPr>
        <w:tabs>
          <w:tab w:val="left" w:pos="993"/>
        </w:tabs>
        <w:ind w:firstLine="709"/>
        <w:jc w:val="both"/>
      </w:pPr>
    </w:p>
    <w:p w:rsidR="00DE7EDA" w:rsidRDefault="00DE7EDA" w:rsidP="00E05EA1">
      <w:pPr>
        <w:tabs>
          <w:tab w:val="left" w:pos="993"/>
        </w:tabs>
        <w:ind w:firstLine="709"/>
        <w:jc w:val="both"/>
      </w:pPr>
    </w:p>
    <w:p w:rsidR="00DE7EDA" w:rsidRPr="008D3C72" w:rsidRDefault="00DE7EDA" w:rsidP="00DE7EDA">
      <w:pPr>
        <w:spacing w:after="120" w:line="240" w:lineRule="atLeast"/>
        <w:rPr>
          <w:b/>
          <w:sz w:val="20"/>
          <w:szCs w:val="20"/>
        </w:rPr>
      </w:pPr>
    </w:p>
    <w:p w:rsidR="00DE7EDA" w:rsidRPr="008D3C72" w:rsidRDefault="00DE7EDA" w:rsidP="00DE7EDA">
      <w:pPr>
        <w:jc w:val="both"/>
      </w:pPr>
      <w:r>
        <w:t>Начальник</w:t>
      </w:r>
      <w:r w:rsidRPr="008D3C72">
        <w:t xml:space="preserve"> финансового управления </w:t>
      </w:r>
    </w:p>
    <w:p w:rsidR="00DE7EDA" w:rsidRDefault="00DE7EDA" w:rsidP="00DE7EDA">
      <w:pPr>
        <w:jc w:val="both"/>
      </w:pPr>
      <w:r>
        <w:t>городского округа</w:t>
      </w:r>
      <w:r w:rsidRPr="008D3C72">
        <w:t xml:space="preserve"> </w:t>
      </w:r>
    </w:p>
    <w:p w:rsidR="00DE7EDA" w:rsidRPr="008D3C72" w:rsidRDefault="00DE7EDA" w:rsidP="00DE7EDA">
      <w:pPr>
        <w:jc w:val="both"/>
      </w:pPr>
      <w:r w:rsidRPr="008D3C72">
        <w:t xml:space="preserve">«Александровск-Сахалинский район»                                </w:t>
      </w:r>
      <w:r>
        <w:t xml:space="preserve">                                   </w:t>
      </w:r>
      <w:r w:rsidRPr="008D3C72">
        <w:t xml:space="preserve">   </w:t>
      </w:r>
      <w:r>
        <w:t>С.М. Царева</w:t>
      </w: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Default="00331A0D" w:rsidP="00331A0D">
      <w:pPr>
        <w:ind w:left="-720"/>
        <w:jc w:val="center"/>
        <w:rPr>
          <w:b/>
        </w:rPr>
      </w:pPr>
    </w:p>
    <w:p w:rsidR="00331A0D" w:rsidRPr="00917E76" w:rsidRDefault="00331A0D" w:rsidP="00331A0D">
      <w:pPr>
        <w:ind w:left="-720"/>
        <w:jc w:val="center"/>
        <w:rPr>
          <w:b/>
        </w:rPr>
      </w:pPr>
    </w:p>
    <w:p w:rsidR="00331A0D" w:rsidRPr="00331A0D" w:rsidRDefault="00331A0D" w:rsidP="00331A0D">
      <w:pPr>
        <w:widowControl w:val="0"/>
        <w:autoSpaceDE w:val="0"/>
        <w:autoSpaceDN w:val="0"/>
        <w:jc w:val="right"/>
        <w:outlineLvl w:val="0"/>
        <w:rPr>
          <w:rFonts w:eastAsia="Calibri"/>
        </w:rPr>
      </w:pPr>
      <w:r w:rsidRPr="00331A0D">
        <w:rPr>
          <w:rFonts w:eastAsia="Calibri"/>
        </w:rPr>
        <w:lastRenderedPageBreak/>
        <w:t>Утверждено</w:t>
      </w:r>
    </w:p>
    <w:p w:rsidR="00331A0D" w:rsidRPr="00331A0D" w:rsidRDefault="00331A0D" w:rsidP="00331A0D">
      <w:pPr>
        <w:jc w:val="right"/>
      </w:pPr>
      <w:r w:rsidRPr="00331A0D">
        <w:t>Приказом финансового управления</w:t>
      </w:r>
    </w:p>
    <w:p w:rsidR="00331A0D" w:rsidRPr="00331A0D" w:rsidRDefault="00331A0D" w:rsidP="00331A0D">
      <w:pPr>
        <w:jc w:val="right"/>
      </w:pPr>
      <w:r w:rsidRPr="00331A0D">
        <w:t xml:space="preserve">ГО «Александровск-Сахалинский район» </w:t>
      </w:r>
    </w:p>
    <w:p w:rsidR="00331A0D" w:rsidRPr="00331A0D" w:rsidRDefault="00331A0D" w:rsidP="00331A0D">
      <w:pPr>
        <w:ind w:firstLine="3119"/>
        <w:jc w:val="right"/>
      </w:pPr>
      <w:r w:rsidRPr="00331A0D">
        <w:t>от 31.01.2020 № 12</w:t>
      </w:r>
    </w:p>
    <w:p w:rsidR="00331A0D" w:rsidRPr="00331A0D" w:rsidRDefault="00331A0D" w:rsidP="00331A0D">
      <w:pPr>
        <w:widowControl w:val="0"/>
        <w:autoSpaceDE w:val="0"/>
        <w:autoSpaceDN w:val="0"/>
        <w:jc w:val="center"/>
        <w:rPr>
          <w:rFonts w:ascii="Calibri" w:hAnsi="Calibri" w:cs="Calibri"/>
          <w:sz w:val="22"/>
          <w:szCs w:val="20"/>
        </w:rPr>
      </w:pPr>
    </w:p>
    <w:p w:rsidR="00331A0D" w:rsidRPr="00331A0D" w:rsidRDefault="00331A0D" w:rsidP="00331A0D">
      <w:pPr>
        <w:widowControl w:val="0"/>
        <w:autoSpaceDE w:val="0"/>
        <w:autoSpaceDN w:val="0"/>
        <w:rPr>
          <w:rFonts w:ascii="Calibri" w:hAnsi="Calibri" w:cs="Calibri"/>
          <w:b/>
          <w:sz w:val="22"/>
          <w:szCs w:val="20"/>
        </w:rPr>
      </w:pPr>
      <w:bookmarkStart w:id="0" w:name="P37"/>
      <w:bookmarkEnd w:id="0"/>
    </w:p>
    <w:p w:rsidR="00331A0D" w:rsidRPr="00331A0D" w:rsidRDefault="00331A0D" w:rsidP="00331A0D">
      <w:pPr>
        <w:widowControl w:val="0"/>
        <w:autoSpaceDE w:val="0"/>
        <w:autoSpaceDN w:val="0"/>
        <w:rPr>
          <w:rFonts w:ascii="Calibri" w:hAnsi="Calibri" w:cs="Calibri"/>
          <w:b/>
          <w:sz w:val="22"/>
          <w:szCs w:val="20"/>
        </w:rPr>
      </w:pPr>
    </w:p>
    <w:p w:rsidR="00331A0D" w:rsidRPr="00331A0D" w:rsidRDefault="00331A0D" w:rsidP="00331A0D">
      <w:pPr>
        <w:widowControl w:val="0"/>
        <w:autoSpaceDE w:val="0"/>
        <w:autoSpaceDN w:val="0"/>
        <w:rPr>
          <w:rFonts w:ascii="Calibri" w:hAnsi="Calibri" w:cs="Calibri"/>
          <w:b/>
          <w:sz w:val="28"/>
          <w:szCs w:val="28"/>
        </w:rPr>
      </w:pPr>
    </w:p>
    <w:p w:rsidR="00331A0D" w:rsidRPr="00331A0D" w:rsidRDefault="00331A0D" w:rsidP="00331A0D">
      <w:pPr>
        <w:widowControl w:val="0"/>
        <w:autoSpaceDE w:val="0"/>
        <w:autoSpaceDN w:val="0"/>
        <w:jc w:val="center"/>
        <w:rPr>
          <w:b/>
          <w:sz w:val="26"/>
          <w:szCs w:val="26"/>
        </w:rPr>
      </w:pPr>
      <w:r w:rsidRPr="00331A0D">
        <w:rPr>
          <w:b/>
          <w:sz w:val="26"/>
          <w:szCs w:val="26"/>
        </w:rPr>
        <w:t>ПОЛОЖЕНИЕ</w:t>
      </w:r>
    </w:p>
    <w:p w:rsidR="00331A0D" w:rsidRPr="00331A0D" w:rsidRDefault="00331A0D" w:rsidP="00331A0D">
      <w:pPr>
        <w:widowControl w:val="0"/>
        <w:autoSpaceDE w:val="0"/>
        <w:autoSpaceDN w:val="0"/>
        <w:jc w:val="center"/>
        <w:rPr>
          <w:b/>
          <w:sz w:val="26"/>
          <w:szCs w:val="26"/>
        </w:rPr>
      </w:pPr>
      <w:r w:rsidRPr="00331A0D">
        <w:rPr>
          <w:b/>
          <w:sz w:val="26"/>
          <w:szCs w:val="26"/>
        </w:rPr>
        <w:t>о предоставлении гражданами, претендующими на замещение должностей муниципальной службы и муниципальными служащими финансового управления городского округа «Александровск-Сахалинский район» сведений о доходах, расходах, об имуществе и обязательствах имущественного характера</w:t>
      </w:r>
    </w:p>
    <w:p w:rsidR="00331A0D" w:rsidRPr="00917E76" w:rsidRDefault="00331A0D" w:rsidP="00331A0D">
      <w:pPr>
        <w:widowControl w:val="0"/>
        <w:autoSpaceDE w:val="0"/>
        <w:autoSpaceDN w:val="0"/>
        <w:jc w:val="center"/>
        <w:rPr>
          <w:sz w:val="18"/>
          <w:szCs w:val="18"/>
        </w:rPr>
      </w:pPr>
      <w:r w:rsidRPr="00917E76">
        <w:rPr>
          <w:sz w:val="18"/>
          <w:szCs w:val="18"/>
        </w:rPr>
        <w:t>(в ред. приказа финансового управления городского округа «Александровск-Сахал</w:t>
      </w:r>
      <w:r>
        <w:rPr>
          <w:sz w:val="18"/>
          <w:szCs w:val="18"/>
        </w:rPr>
        <w:t>инский район» от 15.02.2021 № 15</w:t>
      </w:r>
      <w:r w:rsidRPr="00917E76">
        <w:rPr>
          <w:sz w:val="18"/>
          <w:szCs w:val="18"/>
        </w:rPr>
        <w:t>)</w:t>
      </w:r>
    </w:p>
    <w:p w:rsidR="00331A0D" w:rsidRPr="00331A0D" w:rsidRDefault="00331A0D" w:rsidP="00331A0D">
      <w:pPr>
        <w:widowControl w:val="0"/>
        <w:autoSpaceDE w:val="0"/>
        <w:autoSpaceDN w:val="0"/>
        <w:jc w:val="center"/>
        <w:rPr>
          <w:rFonts w:ascii="Calibri" w:hAnsi="Calibri" w:cs="Calibri"/>
          <w:b/>
          <w:sz w:val="26"/>
          <w:szCs w:val="26"/>
        </w:rPr>
      </w:pP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 Настоящее Положение устанавливает процедуру представления гражданами, претендующими на замещение должностей муниципальной службы, и муниципальными служащими финансового управления городского округа «Александровск-Сахалинский район»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2. Сведения о доходах, расходах, об имуществе и обязательствах имущественного характера обязаны представлять представителю нанимателя (работодателю): </w:t>
      </w:r>
    </w:p>
    <w:p w:rsidR="00331A0D" w:rsidRPr="00331A0D" w:rsidRDefault="00331A0D" w:rsidP="00331A0D">
      <w:pPr>
        <w:widowControl w:val="0"/>
        <w:tabs>
          <w:tab w:val="left" w:pos="142"/>
          <w:tab w:val="left" w:pos="709"/>
          <w:tab w:val="left" w:pos="1134"/>
          <w:tab w:val="left" w:pos="1418"/>
        </w:tabs>
        <w:autoSpaceDE w:val="0"/>
        <w:autoSpaceDN w:val="0"/>
        <w:ind w:firstLine="709"/>
        <w:jc w:val="both"/>
        <w:rPr>
          <w:sz w:val="26"/>
          <w:szCs w:val="26"/>
        </w:rPr>
      </w:pPr>
      <w:r w:rsidRPr="00331A0D">
        <w:rPr>
          <w:sz w:val="26"/>
          <w:szCs w:val="26"/>
        </w:rPr>
        <w:t>2.1. граждане, претендующего на замещение должности муниципальной службы в финансовом управлении городского округа «Александровск-Сахалинский район» (далее-гражданин) – при поступлении на службу;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2.2. муниципальные служащие финансового управления городского округа «Александровск-Сахалинский район», замещавшего по состоянию на 31 декабря отчетного года должность муниципальной службы, предусмотренную перечнем должностей, утвержденным приказом финансового управления городского округа «Александровск-Сахалинский район» (далее - муниципальный служащий); </w:t>
      </w:r>
    </w:p>
    <w:p w:rsidR="00331A0D" w:rsidRPr="00331A0D" w:rsidRDefault="00331A0D" w:rsidP="00331A0D">
      <w:pPr>
        <w:widowControl w:val="0"/>
        <w:tabs>
          <w:tab w:val="left" w:pos="993"/>
          <w:tab w:val="left" w:pos="1134"/>
        </w:tabs>
        <w:autoSpaceDE w:val="0"/>
        <w:autoSpaceDN w:val="0"/>
        <w:ind w:firstLine="709"/>
        <w:jc w:val="both"/>
        <w:rPr>
          <w:color w:val="FF0000"/>
          <w:sz w:val="26"/>
          <w:szCs w:val="26"/>
        </w:rPr>
      </w:pPr>
      <w:r w:rsidRPr="00331A0D">
        <w:rPr>
          <w:sz w:val="26"/>
          <w:szCs w:val="26"/>
        </w:rPr>
        <w:t>2.3. муниципальные служащие, замещающие должность муниципальной службы, не включенную в Перечень должностей, и претендующие на замещение иной должности муниципальной службы, включенной в Перечень должностей (далее – кандидат на должность).</w:t>
      </w:r>
    </w:p>
    <w:p w:rsidR="00331A0D" w:rsidRPr="00331A0D" w:rsidRDefault="00331A0D" w:rsidP="00331A0D">
      <w:pPr>
        <w:widowControl w:val="0"/>
        <w:tabs>
          <w:tab w:val="left" w:pos="993"/>
          <w:tab w:val="left" w:pos="1134"/>
        </w:tabs>
        <w:autoSpaceDE w:val="0"/>
        <w:autoSpaceDN w:val="0"/>
        <w:ind w:firstLine="709"/>
        <w:jc w:val="both"/>
        <w:rPr>
          <w:sz w:val="26"/>
          <w:szCs w:val="26"/>
        </w:rPr>
      </w:pPr>
      <w:bookmarkStart w:id="1" w:name="P45"/>
      <w:bookmarkEnd w:id="1"/>
      <w:r w:rsidRPr="00331A0D">
        <w:rPr>
          <w:sz w:val="26"/>
          <w:szCs w:val="26"/>
        </w:rP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31A0D" w:rsidRPr="00331A0D" w:rsidRDefault="00331A0D" w:rsidP="00331A0D">
      <w:pPr>
        <w:widowControl w:val="0"/>
        <w:tabs>
          <w:tab w:val="left" w:pos="993"/>
          <w:tab w:val="left" w:pos="1134"/>
        </w:tabs>
        <w:autoSpaceDE w:val="0"/>
        <w:autoSpaceDN w:val="0"/>
        <w:ind w:firstLine="709"/>
        <w:jc w:val="both"/>
        <w:rPr>
          <w:sz w:val="26"/>
          <w:szCs w:val="26"/>
        </w:rPr>
      </w:pPr>
      <w:bookmarkStart w:id="2" w:name="P49"/>
      <w:bookmarkEnd w:id="2"/>
      <w:r w:rsidRPr="00331A0D">
        <w:rPr>
          <w:sz w:val="26"/>
          <w:szCs w:val="26"/>
        </w:rPr>
        <w:lastRenderedPageBreak/>
        <w:t>4. Гражданин при поступлении на муниципальную службы представляет:</w:t>
      </w:r>
    </w:p>
    <w:p w:rsidR="00331A0D" w:rsidRPr="00331A0D" w:rsidRDefault="00331A0D" w:rsidP="00331A0D">
      <w:pPr>
        <w:widowControl w:val="0"/>
        <w:tabs>
          <w:tab w:val="left" w:pos="993"/>
          <w:tab w:val="left" w:pos="1134"/>
        </w:tabs>
        <w:autoSpaceDE w:val="0"/>
        <w:autoSpaceDN w:val="0"/>
        <w:ind w:firstLine="709"/>
        <w:jc w:val="both"/>
        <w:rPr>
          <w:sz w:val="26"/>
          <w:szCs w:val="26"/>
        </w:rPr>
      </w:pPr>
      <w:bookmarkStart w:id="3" w:name="P50"/>
      <w:bookmarkEnd w:id="3"/>
      <w:r w:rsidRPr="00331A0D">
        <w:rPr>
          <w:sz w:val="26"/>
          <w:szCs w:val="26"/>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финансовом управлении городского округа «Александровск-Сахалинский район»,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5. Муниципальный служащий представляет ежегодно не позднее 30 апреля года, следующего за отчетным:</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5.2.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sz w:val="26"/>
          <w:szCs w:val="26"/>
        </w:rPr>
        <w:t xml:space="preserve">цифровых финансовых активов, цифровой валюты, </w:t>
      </w:r>
      <w:r w:rsidRPr="00331A0D">
        <w:rPr>
          <w:sz w:val="26"/>
          <w:szCs w:val="26"/>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5.3.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5.4.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331A0D">
        <w:rPr>
          <w:sz w:val="26"/>
          <w:szCs w:val="26"/>
        </w:rPr>
        <w:t xml:space="preserve">цифровых финансовых активов, цифровой валюты, </w:t>
      </w:r>
      <w:r w:rsidRPr="00331A0D">
        <w:rPr>
          <w:sz w:val="26"/>
          <w:szCs w:val="26"/>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1A0D" w:rsidRPr="00331A0D" w:rsidRDefault="00331A0D" w:rsidP="00331A0D">
      <w:pPr>
        <w:widowControl w:val="0"/>
        <w:tabs>
          <w:tab w:val="left" w:pos="993"/>
          <w:tab w:val="left" w:pos="1134"/>
        </w:tabs>
        <w:autoSpaceDE w:val="0"/>
        <w:autoSpaceDN w:val="0"/>
        <w:ind w:firstLine="709"/>
        <w:jc w:val="both"/>
        <w:rPr>
          <w:sz w:val="26"/>
          <w:szCs w:val="26"/>
        </w:rPr>
      </w:pPr>
      <w:bookmarkStart w:id="4" w:name="P57"/>
      <w:bookmarkStart w:id="5" w:name="P58"/>
      <w:bookmarkEnd w:id="4"/>
      <w:bookmarkEnd w:id="5"/>
      <w:r w:rsidRPr="00331A0D">
        <w:rPr>
          <w:sz w:val="26"/>
          <w:szCs w:val="26"/>
        </w:rPr>
        <w:t>6. Кандидат на должность, предусмотренную перечнем должностей, при  назначении на указанную должность муниципальной службы представляет сведения о доходах, об имуществе и обязательствах имущественного характера в соответствии с пунктом 4 настоящего Положения.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lastRenderedPageBreak/>
        <w:t xml:space="preserve">7. Сведения представляются в отдел обеспечения исполнения бюджета финансового управления городского округа «Александровск-Сахалинский район» </w:t>
      </w:r>
      <w:r>
        <w:rPr>
          <w:sz w:val="26"/>
          <w:szCs w:val="26"/>
        </w:rPr>
        <w:t>старшему специалисту 3</w:t>
      </w:r>
      <w:r w:rsidRPr="00331A0D">
        <w:rPr>
          <w:sz w:val="26"/>
          <w:szCs w:val="26"/>
        </w:rPr>
        <w:t xml:space="preserve"> разряда – ответственному за кадровую работу, за сбор, анализ и проверку сведений о доходах, об имуществе и обязательствах имущественного характера, за работу по профилактике коррупционных и иных правонарушений (далее – специалист).</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8.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пунктом 6 настоящего Положения. </w:t>
      </w:r>
    </w:p>
    <w:p w:rsidR="00331A0D" w:rsidRPr="00331A0D" w:rsidRDefault="00331A0D" w:rsidP="00331A0D">
      <w:pPr>
        <w:tabs>
          <w:tab w:val="left" w:pos="993"/>
          <w:tab w:val="left" w:pos="1134"/>
        </w:tabs>
        <w:autoSpaceDE w:val="0"/>
        <w:autoSpaceDN w:val="0"/>
        <w:adjustRightInd w:val="0"/>
        <w:ind w:firstLine="709"/>
        <w:jc w:val="both"/>
        <w:rPr>
          <w:sz w:val="26"/>
          <w:szCs w:val="26"/>
        </w:rPr>
      </w:pPr>
      <w:r w:rsidRPr="00331A0D">
        <w:rPr>
          <w:sz w:val="26"/>
          <w:szCs w:val="26"/>
        </w:rPr>
        <w:t xml:space="preserve">9. О наличии объективных причин, препятствующих представлению сведений о доходах, об имуществе и обязательствах имущественного характера своих супруги (супруга) и несовершеннолетних детей, муниципальный служащий в установленном порядке подает заявление на имя начальника финансового управления городского округа «Александровск-Сахалинский район» (далее – начальник управления), которое подлежит рассмотрению комиссией по соблюдению требований к служебному поведению муниципальных  служащих финансового управления городского округа «Александровск-Сахалинский район» и урегулированию конфликта интересов. </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10. Сведения о доходах, расходах, об имуществе и обязательствах имущественного характера, представляемые в соответствии с настоящим Положение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11.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12. Прием справок, представляемых муниципальными служащими в соответствии с пунктом 5 настоящего Положения, осуществляется в служебное время, начиная с января, но не позднее 30 апреля года, следующего за отчетным.</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В месячный срок со дня окончания приема уточненных сведений, представляемых муниципальными служащими в соответствии с пунктом 8 настоящего Положения, специалистом подготавливается информация об итогах выполнения муниципальными служащими обязанности по представлению сведений о доходах, об имуществе и обязательствах имущественного характера, которая предоставляется начальнику управления.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14. Сведения о доходах, об имуществе и обязательствах имущественного </w:t>
      </w:r>
      <w:r w:rsidRPr="00331A0D">
        <w:rPr>
          <w:sz w:val="26"/>
          <w:szCs w:val="26"/>
        </w:rPr>
        <w:lastRenderedPageBreak/>
        <w:t>характера, представленные в соответствии с настоящим Положением гражданином или кандидатом на должность, предусмотренную Перечнем должностей, а также муниципальным служащим, передаются специалисту в день представления указанных сведений под роспись. Подлинники справок о доходах, об имуществе и обязательствах имущественного характера, приобщаются к личному делу муниципального служащего.</w:t>
      </w:r>
      <w:r>
        <w:rPr>
          <w:sz w:val="26"/>
          <w:szCs w:val="26"/>
        </w:rPr>
        <w:t xml:space="preserve"> Указанные сведения могут храниться в электронном виде.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В случае если гражданин или кандидат на должность, предусмотренную Перечнем должностей, представившие справки о доходах, об имуществе и обязательствах имущественного характера, не были назначены на должность муниципальной службы, такие справки в дальнейшем не могут быть использованы и возвращаются указанным лицам по их письменному заявлению вместе с другими документами или уничтожаются.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Сведения о доходах, расходах, об имуществе и обязательствах имущественного характера муниципального служащего в соответствии с Порядком, утверждённым приказом финансового управления городского округа «Александровск-Сахалинский район», размещаются на официальном сайте городского округа «Александровск-Сахалинский район» или предоставляются (по запросу средств массовой информации, если указанные сведения отсутствуют на официальном сайте) для опубликования.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15.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 в соответствии с законодательством Российской Федерации.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финансовым управлением городского округа «Александровск-Сахалинский район» в соответствии с законодательством Российской Федерации.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Проверка, осуществляются по решению начальника управления, которое принимается отдельно в отношении каждого гражданина или муниципального служащего, и оформляется в письменной форме. </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17. По решению начальника управления в следующем порядке осуществляет проверку специалист:</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достоверности и полноты сведений о доходах, об имуществе и обязательствах имущественного характера, представленных гражданами, муниципальными служащими, за отчётный период и за два года, предшествующих отчётному периоду;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соблюдения муниципальными служащими в течение трёх лет, предшествующих поступлению информации, являющейся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18. Основанием для осуществления проверки, является достаточная информация, представленная в письменном виде специалистом. </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lastRenderedPageBreak/>
        <w:t>19. Проверка осуществляется в срок, не превышающий 60 дней со дня принятия решения о ее проведении. Срок проверки может быть продлен до 90 дней начальником управления.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20. Проверка осуществляется специалистом самостоятельно либо путем инициирования начальником управления перед Губернатором Сахалинской области предложений о направлении им запроса: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 представлении сведений, составляющих банковскую, налоговую или иную охраняемую законом тайну;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действующим законодательством Российской Федерации.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21. При осуществлении проверки самостоятельно, специалист вправе: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проводить беседу с гражданином или муниципальным служащим;</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наводить справки у физических лиц и получать от них информацию с их согласия;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22. В запросах, предусмотренных подпунктом 4 пункта 21 настоящего Положения, указываются: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фамилия, имя, отчество руководителя государственного органа или организации, в которые направляется запрос;</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нормативный правовой акт, на основании которого направляется запрос;</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 фамилия, имя, отчество, дата и место рождения, место регистрации, жительства и(или)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w:t>
      </w:r>
      <w:r w:rsidRPr="00331A0D">
        <w:rPr>
          <w:sz w:val="26"/>
          <w:szCs w:val="26"/>
        </w:rPr>
        <w:lastRenderedPageBreak/>
        <w:t>им требований к служебному поведению;</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содержание и объем сведений, подлежащих проверке;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срок представления запрашиваемых сведений;</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фамилия, инициалы и номер телефона муниципального служащего, подготовившего запрос;</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другие необходимые сведения.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23. В предложениях Губернатору Сахалинской области о направлении запросов, предусмотренных пунктом 20 настоящего Положения, помимо сведений, перечисленных в пункте 22 настоящего Положения: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указываются сведения, послужившие основанием для проверки;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указываются государственные органы и организации, в которые направлялись (направлены) запросы, и вопросы, которые в них ставились;</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24. Запросы, предусмотренные подпунктом 4 пункта 21 настоящего Положения, подготавливаются специалистом и направляются в государственные органы и организации начальником управления.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25. Предложения Губернатору Сахалинской области о направлении запросов, предусмотренных пунктом 20 настоящего Положения, направляет начальник управления на основании информации, полученной от специалиста.</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Сахалинской области в порядке, определяемом нормативными правовыми актами Российской Федерации.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26. Специалист обеспечивает:</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27. По окончании проверки специалист обязан ознакомить гражданина или муниципального служащего с результатами проверки с соблюдением законодательства о государственной тайне.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28. Гражданин или муниципальный служащий вправе: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 давать пояснения в письменной форме в ходе проверки, по вопросам, </w:t>
      </w:r>
      <w:r w:rsidRPr="00331A0D">
        <w:rPr>
          <w:sz w:val="26"/>
          <w:szCs w:val="26"/>
        </w:rPr>
        <w:lastRenderedPageBreak/>
        <w:t>указанным в подпункте 2 пункта 26</w:t>
      </w:r>
      <w:r w:rsidRPr="00331A0D">
        <w:rPr>
          <w:color w:val="FF0000"/>
          <w:sz w:val="26"/>
          <w:szCs w:val="26"/>
        </w:rPr>
        <w:t xml:space="preserve"> </w:t>
      </w:r>
      <w:r w:rsidRPr="00331A0D">
        <w:rPr>
          <w:sz w:val="26"/>
          <w:szCs w:val="26"/>
        </w:rPr>
        <w:t>настоящего Положения, по результатам проверки;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представлять дополнительные материалы и давать по ним пояснения в письменной форме;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обращаться специалисту с подлежащим удовлетворению ходатайством о проведении с ним беседы по вопросам, указанным в подпункте 2 пункта 26 настоящего Положения.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29. Пояснения, указанные в пункте 28 настоящего Положения, приобщаются к материалам проверки.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30.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начальником управления.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31. Специалист представляет начальнику управления доклад о результатах проведения проверки. При этом в докладе должно содержаться одно из следующих предложений:</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 назначении гражданина на должность муниципальной службы;</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об отказе гражданину в назначении на должность муниципальной службы;</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об отсутствии оснований для применения к муниципальному служащему мер юридической ответственности;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 применении к муниципальному служащему мер юридической ответственности;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32. Сведения о результатах проверки с письменного согласия начальника управления предоставляются специалистом с одновременным уведомлением об этом гражданина или муниципального служащего, в отношении которых проводилась проверка, правоохранительным и иным государственным органам,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34. Начальник управления, рассмотрев доклад и соответствующее предложение, указанные в пункте 31 настоящего Положения, принимает одно из следующих решений:</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назначить гражданина на должность муниципальной службы;</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отказать гражданину в назначении на должность муниципальной службы;</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применить к муниципальному служащему меры юридической ответственности;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 xml:space="preserve">35. Информация о результатах проверки достоверности и полноты сведений о </w:t>
      </w:r>
      <w:r w:rsidRPr="00331A0D">
        <w:rPr>
          <w:sz w:val="26"/>
          <w:szCs w:val="26"/>
        </w:rPr>
        <w:lastRenderedPageBreak/>
        <w:t xml:space="preserve">доходах, об имуществе и обязательствах имущественного характера, представленных в соответствии с настоящим Положением, передается специалисту для приобщения к личному делу муниципального служащего. </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Материалы проверки хранятся в кадровой службе в течение трех лет со дня ее окончания, после чего передаются в архив.</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36.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 Эти сведения представляются начальнику управления или лицам, которым такие полномочия предоставлены начальником управления, а также иным должностным лицам в случаях, предусмотренных федеральными законами.</w:t>
      </w:r>
    </w:p>
    <w:p w:rsidR="00331A0D" w:rsidRPr="00331A0D" w:rsidRDefault="00331A0D" w:rsidP="00331A0D">
      <w:pPr>
        <w:widowControl w:val="0"/>
        <w:tabs>
          <w:tab w:val="left" w:pos="993"/>
          <w:tab w:val="left" w:pos="1134"/>
        </w:tabs>
        <w:autoSpaceDE w:val="0"/>
        <w:autoSpaceDN w:val="0"/>
        <w:ind w:firstLine="709"/>
        <w:jc w:val="both"/>
        <w:rPr>
          <w:sz w:val="26"/>
          <w:szCs w:val="26"/>
        </w:rPr>
      </w:pPr>
      <w:r w:rsidRPr="00331A0D">
        <w:rPr>
          <w:sz w:val="26"/>
          <w:szCs w:val="26"/>
        </w:rPr>
        <w:t>37. Сведения о доходах, расходах, об имуществе и обязательствах имущественного характера, представленные муниципальными служащими в соответствии с настоящим Положением, размещаются в информационно-телекоммуникационной сети Интернет на официальном сайте администрации городского округа «Александровск-Сахалинский район» и представляются средствам массовой информации для опубликования в соответствии с законом Сахалинской области.</w:t>
      </w: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tabs>
          <w:tab w:val="left" w:pos="993"/>
          <w:tab w:val="left" w:pos="1134"/>
        </w:tabs>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firstLine="709"/>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Default="00331A0D" w:rsidP="00331A0D">
      <w:pPr>
        <w:widowControl w:val="0"/>
        <w:autoSpaceDE w:val="0"/>
        <w:autoSpaceDN w:val="0"/>
        <w:outlineLvl w:val="1"/>
        <w:rPr>
          <w:sz w:val="22"/>
          <w:szCs w:val="22"/>
        </w:rPr>
      </w:pPr>
    </w:p>
    <w:p w:rsidR="00331A0D" w:rsidRPr="00331A0D" w:rsidRDefault="00331A0D" w:rsidP="00331A0D">
      <w:pPr>
        <w:widowControl w:val="0"/>
        <w:autoSpaceDE w:val="0"/>
        <w:autoSpaceDN w:val="0"/>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p>
    <w:p w:rsidR="00331A0D" w:rsidRPr="00331A0D" w:rsidRDefault="00331A0D" w:rsidP="00331A0D">
      <w:pPr>
        <w:widowControl w:val="0"/>
        <w:autoSpaceDE w:val="0"/>
        <w:autoSpaceDN w:val="0"/>
        <w:ind w:left="4253"/>
        <w:jc w:val="right"/>
        <w:outlineLvl w:val="1"/>
        <w:rPr>
          <w:sz w:val="22"/>
          <w:szCs w:val="22"/>
        </w:rPr>
      </w:pPr>
      <w:r w:rsidRPr="00331A0D">
        <w:rPr>
          <w:sz w:val="22"/>
          <w:szCs w:val="22"/>
        </w:rPr>
        <w:lastRenderedPageBreak/>
        <w:t xml:space="preserve">Приложение </w:t>
      </w:r>
    </w:p>
    <w:p w:rsidR="00331A0D" w:rsidRPr="00331A0D" w:rsidRDefault="00331A0D" w:rsidP="00331A0D">
      <w:pPr>
        <w:widowControl w:val="0"/>
        <w:autoSpaceDE w:val="0"/>
        <w:autoSpaceDN w:val="0"/>
        <w:ind w:left="4536"/>
        <w:jc w:val="both"/>
        <w:rPr>
          <w:sz w:val="22"/>
          <w:szCs w:val="22"/>
        </w:rPr>
      </w:pPr>
      <w:r w:rsidRPr="00331A0D">
        <w:rPr>
          <w:sz w:val="22"/>
          <w:szCs w:val="22"/>
        </w:rPr>
        <w:t xml:space="preserve">к Положению о предоставлении муниципальными служащими финансового управления городского округа «Александровск-Сахалинский район» сведений о доходах, расходах, об имуществе и обязательствах имущественного характера утвержденного приказом финансового управления городского округа «Александровск-Сахалинский район» </w:t>
      </w:r>
      <w:bookmarkStart w:id="6" w:name="P85"/>
      <w:bookmarkEnd w:id="6"/>
      <w:r w:rsidRPr="00331A0D">
        <w:t>от 31.01.2020 № 12</w:t>
      </w:r>
    </w:p>
    <w:p w:rsidR="00331A0D" w:rsidRPr="00331A0D" w:rsidRDefault="00331A0D" w:rsidP="00331A0D">
      <w:pPr>
        <w:widowControl w:val="0"/>
        <w:autoSpaceDE w:val="0"/>
        <w:autoSpaceDN w:val="0"/>
        <w:jc w:val="center"/>
        <w:rPr>
          <w:sz w:val="22"/>
          <w:szCs w:val="22"/>
        </w:rPr>
      </w:pPr>
    </w:p>
    <w:p w:rsidR="00331A0D" w:rsidRPr="00331A0D" w:rsidRDefault="00331A0D" w:rsidP="00331A0D">
      <w:pPr>
        <w:widowControl w:val="0"/>
        <w:autoSpaceDE w:val="0"/>
        <w:autoSpaceDN w:val="0"/>
        <w:jc w:val="center"/>
      </w:pPr>
    </w:p>
    <w:p w:rsidR="00331A0D" w:rsidRPr="00331A0D" w:rsidRDefault="00331A0D" w:rsidP="00331A0D">
      <w:pPr>
        <w:widowControl w:val="0"/>
        <w:autoSpaceDE w:val="0"/>
        <w:autoSpaceDN w:val="0"/>
        <w:jc w:val="center"/>
      </w:pPr>
    </w:p>
    <w:p w:rsidR="00331A0D" w:rsidRPr="00331A0D" w:rsidRDefault="00331A0D" w:rsidP="00331A0D">
      <w:pPr>
        <w:widowControl w:val="0"/>
        <w:autoSpaceDE w:val="0"/>
        <w:autoSpaceDN w:val="0"/>
        <w:jc w:val="center"/>
        <w:rPr>
          <w:rFonts w:ascii="Calibri" w:hAnsi="Calibri" w:cs="Calibri"/>
          <w:sz w:val="22"/>
          <w:szCs w:val="20"/>
        </w:rPr>
      </w:pPr>
    </w:p>
    <w:p w:rsidR="00331A0D" w:rsidRPr="00331A0D" w:rsidRDefault="00331A0D" w:rsidP="00331A0D">
      <w:pPr>
        <w:widowControl w:val="0"/>
        <w:autoSpaceDE w:val="0"/>
        <w:autoSpaceDN w:val="0"/>
        <w:jc w:val="center"/>
        <w:rPr>
          <w:b/>
        </w:rPr>
      </w:pPr>
      <w:r w:rsidRPr="00331A0D">
        <w:rPr>
          <w:b/>
        </w:rPr>
        <w:t>ПЕРЕЧЕНЬ</w:t>
      </w:r>
    </w:p>
    <w:p w:rsidR="00331A0D" w:rsidRPr="00331A0D" w:rsidRDefault="00331A0D" w:rsidP="00331A0D">
      <w:pPr>
        <w:widowControl w:val="0"/>
        <w:autoSpaceDE w:val="0"/>
        <w:autoSpaceDN w:val="0"/>
        <w:jc w:val="center"/>
        <w:rPr>
          <w:b/>
        </w:rPr>
      </w:pPr>
      <w:r w:rsidRPr="00331A0D">
        <w:rPr>
          <w:b/>
        </w:rPr>
        <w:t>должностей муниципальной службы, при назначении на которые граждане</w:t>
      </w:r>
    </w:p>
    <w:p w:rsidR="00331A0D" w:rsidRPr="00331A0D" w:rsidRDefault="00331A0D" w:rsidP="00331A0D">
      <w:pPr>
        <w:widowControl w:val="0"/>
        <w:autoSpaceDE w:val="0"/>
        <w:autoSpaceDN w:val="0"/>
        <w:jc w:val="center"/>
        <w:rPr>
          <w:b/>
        </w:rPr>
      </w:pPr>
      <w:r w:rsidRPr="00331A0D">
        <w:rPr>
          <w:b/>
        </w:rPr>
        <w:t>и при замещении которых муниципальные служащие финансового управления городского округа «Александровск-Сахалинский район»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331A0D" w:rsidRPr="00331A0D" w:rsidRDefault="00331A0D" w:rsidP="00331A0D">
      <w:pPr>
        <w:ind w:right="-1"/>
        <w:jc w:val="both"/>
      </w:pPr>
    </w:p>
    <w:p w:rsidR="00331A0D" w:rsidRPr="00331A0D" w:rsidRDefault="00331A0D" w:rsidP="00331A0D">
      <w:pPr>
        <w:ind w:right="-1"/>
        <w:jc w:val="both"/>
      </w:pPr>
    </w:p>
    <w:p w:rsidR="00331A0D" w:rsidRPr="00331A0D" w:rsidRDefault="00331A0D" w:rsidP="00331A0D">
      <w:pPr>
        <w:numPr>
          <w:ilvl w:val="0"/>
          <w:numId w:val="7"/>
        </w:numPr>
        <w:ind w:left="0" w:right="-1" w:firstLine="0"/>
        <w:contextualSpacing/>
        <w:jc w:val="center"/>
      </w:pPr>
      <w:r w:rsidRPr="00331A0D">
        <w:t>Высшие должности муниципальной службы</w:t>
      </w:r>
    </w:p>
    <w:tbl>
      <w:tblPr>
        <w:tblW w:w="9624" w:type="dxa"/>
        <w:tblInd w:w="-142" w:type="dxa"/>
        <w:tblLook w:val="04A0" w:firstRow="1" w:lastRow="0" w:firstColumn="1" w:lastColumn="0" w:noHBand="0" w:noVBand="1"/>
      </w:tblPr>
      <w:tblGrid>
        <w:gridCol w:w="9624"/>
      </w:tblGrid>
      <w:tr w:rsidR="00331A0D" w:rsidRPr="00331A0D" w:rsidTr="00180821">
        <w:trPr>
          <w:trHeight w:val="124"/>
        </w:trPr>
        <w:tc>
          <w:tcPr>
            <w:tcW w:w="7953" w:type="dxa"/>
            <w:vAlign w:val="bottom"/>
            <w:hideMark/>
          </w:tcPr>
          <w:p w:rsidR="00331A0D" w:rsidRPr="00331A0D" w:rsidRDefault="00331A0D" w:rsidP="00331A0D">
            <w:pPr>
              <w:contextualSpacing/>
              <w:rPr>
                <w:rFonts w:eastAsiaTheme="minorHAnsi"/>
                <w:lang w:eastAsia="en-US"/>
              </w:rPr>
            </w:pPr>
          </w:p>
        </w:tc>
      </w:tr>
      <w:tr w:rsidR="00331A0D" w:rsidRPr="00331A0D" w:rsidTr="00180821">
        <w:trPr>
          <w:trHeight w:val="127"/>
        </w:trPr>
        <w:tc>
          <w:tcPr>
            <w:tcW w:w="7953"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Заместитель руководителя (председателя, начальника) органа</w:t>
            </w:r>
          </w:p>
        </w:tc>
      </w:tr>
    </w:tbl>
    <w:p w:rsidR="00331A0D" w:rsidRPr="00331A0D" w:rsidRDefault="00331A0D" w:rsidP="00331A0D">
      <w:pPr>
        <w:ind w:right="-1"/>
        <w:contextualSpacing/>
        <w:jc w:val="center"/>
      </w:pPr>
    </w:p>
    <w:p w:rsidR="00331A0D" w:rsidRPr="00331A0D" w:rsidRDefault="00331A0D" w:rsidP="00331A0D">
      <w:pPr>
        <w:numPr>
          <w:ilvl w:val="0"/>
          <w:numId w:val="7"/>
        </w:numPr>
        <w:ind w:left="0" w:right="-1" w:firstLine="0"/>
        <w:contextualSpacing/>
        <w:jc w:val="center"/>
      </w:pPr>
      <w:r w:rsidRPr="00331A0D">
        <w:t>Главные должности муниципальной службы</w:t>
      </w:r>
    </w:p>
    <w:p w:rsidR="00331A0D" w:rsidRPr="00331A0D" w:rsidRDefault="00331A0D" w:rsidP="00331A0D">
      <w:pPr>
        <w:ind w:right="-1"/>
        <w:contextualSpacing/>
        <w:jc w:val="center"/>
      </w:pPr>
    </w:p>
    <w:tbl>
      <w:tblPr>
        <w:tblW w:w="7953" w:type="dxa"/>
        <w:tblInd w:w="-142" w:type="dxa"/>
        <w:tblLook w:val="04A0" w:firstRow="1" w:lastRow="0" w:firstColumn="1" w:lastColumn="0" w:noHBand="0" w:noVBand="1"/>
      </w:tblPr>
      <w:tblGrid>
        <w:gridCol w:w="7953"/>
      </w:tblGrid>
      <w:tr w:rsidR="00331A0D" w:rsidRPr="00331A0D" w:rsidTr="00180821">
        <w:trPr>
          <w:trHeight w:val="330"/>
        </w:trPr>
        <w:tc>
          <w:tcPr>
            <w:tcW w:w="7953"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 xml:space="preserve">Начальник отдела </w:t>
            </w:r>
          </w:p>
          <w:p w:rsidR="00331A0D" w:rsidRPr="00331A0D" w:rsidRDefault="00331A0D" w:rsidP="00331A0D">
            <w:pPr>
              <w:contextualSpacing/>
              <w:jc w:val="center"/>
              <w:rPr>
                <w:rFonts w:eastAsiaTheme="minorHAnsi"/>
                <w:lang w:eastAsia="en-US"/>
              </w:rPr>
            </w:pPr>
          </w:p>
        </w:tc>
      </w:tr>
    </w:tbl>
    <w:p w:rsidR="00331A0D" w:rsidRPr="00331A0D" w:rsidRDefault="00331A0D" w:rsidP="00331A0D">
      <w:pPr>
        <w:numPr>
          <w:ilvl w:val="0"/>
          <w:numId w:val="7"/>
        </w:numPr>
        <w:ind w:left="0" w:right="-1" w:firstLine="0"/>
        <w:contextualSpacing/>
        <w:jc w:val="center"/>
      </w:pPr>
      <w:r w:rsidRPr="00331A0D">
        <w:t>Ведущие должности муниципальной службы</w:t>
      </w:r>
    </w:p>
    <w:p w:rsidR="00331A0D" w:rsidRPr="00331A0D" w:rsidRDefault="00331A0D" w:rsidP="00331A0D">
      <w:pPr>
        <w:ind w:right="-1"/>
        <w:contextualSpacing/>
        <w:jc w:val="center"/>
      </w:pPr>
    </w:p>
    <w:tbl>
      <w:tblPr>
        <w:tblW w:w="9624" w:type="dxa"/>
        <w:tblInd w:w="-142" w:type="dxa"/>
        <w:tblLook w:val="04A0" w:firstRow="1" w:lastRow="0" w:firstColumn="1" w:lastColumn="0" w:noHBand="0" w:noVBand="1"/>
      </w:tblPr>
      <w:tblGrid>
        <w:gridCol w:w="9624"/>
      </w:tblGrid>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Советник</w:t>
            </w:r>
          </w:p>
        </w:tc>
      </w:tr>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Ведущий консультант</w:t>
            </w:r>
          </w:p>
        </w:tc>
      </w:tr>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Консультант</w:t>
            </w:r>
          </w:p>
        </w:tc>
      </w:tr>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Ведущий специалист 1 разряда</w:t>
            </w:r>
          </w:p>
        </w:tc>
      </w:tr>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Ведущий специалист 2 разряда</w:t>
            </w:r>
          </w:p>
        </w:tc>
      </w:tr>
      <w:tr w:rsidR="00331A0D" w:rsidRPr="00331A0D" w:rsidTr="00180821">
        <w:trPr>
          <w:trHeight w:val="68"/>
        </w:trPr>
        <w:tc>
          <w:tcPr>
            <w:tcW w:w="9624"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Ведущий специалист 3 разряда</w:t>
            </w:r>
          </w:p>
        </w:tc>
      </w:tr>
    </w:tbl>
    <w:p w:rsidR="00331A0D" w:rsidRPr="00331A0D" w:rsidRDefault="00331A0D" w:rsidP="00331A0D">
      <w:pPr>
        <w:ind w:right="-1"/>
        <w:contextualSpacing/>
        <w:jc w:val="center"/>
      </w:pPr>
    </w:p>
    <w:p w:rsidR="00331A0D" w:rsidRPr="00331A0D" w:rsidRDefault="00331A0D" w:rsidP="00331A0D">
      <w:pPr>
        <w:numPr>
          <w:ilvl w:val="0"/>
          <w:numId w:val="7"/>
        </w:numPr>
        <w:ind w:left="0" w:right="-1" w:firstLine="0"/>
        <w:contextualSpacing/>
        <w:jc w:val="center"/>
      </w:pPr>
      <w:r w:rsidRPr="00331A0D">
        <w:t>Старшие должности муниципальной службы</w:t>
      </w:r>
    </w:p>
    <w:p w:rsidR="00331A0D" w:rsidRPr="00331A0D" w:rsidRDefault="00331A0D" w:rsidP="00331A0D">
      <w:pPr>
        <w:ind w:right="-1"/>
        <w:contextualSpacing/>
        <w:jc w:val="center"/>
      </w:pPr>
    </w:p>
    <w:tbl>
      <w:tblPr>
        <w:tblW w:w="9624" w:type="dxa"/>
        <w:tblInd w:w="-142" w:type="dxa"/>
        <w:tblLook w:val="04A0" w:firstRow="1" w:lastRow="0" w:firstColumn="1" w:lastColumn="0" w:noHBand="0" w:noVBand="1"/>
      </w:tblPr>
      <w:tblGrid>
        <w:gridCol w:w="9624"/>
      </w:tblGrid>
      <w:tr w:rsidR="00331A0D" w:rsidRPr="00331A0D" w:rsidTr="00180821">
        <w:trPr>
          <w:trHeight w:val="68"/>
        </w:trPr>
        <w:tc>
          <w:tcPr>
            <w:tcW w:w="7953" w:type="dxa"/>
            <w:vAlign w:val="bottom"/>
            <w:hideMark/>
          </w:tcPr>
          <w:p w:rsidR="00331A0D" w:rsidRPr="00331A0D" w:rsidRDefault="00331A0D" w:rsidP="00331A0D">
            <w:pPr>
              <w:contextualSpacing/>
              <w:rPr>
                <w:rFonts w:eastAsiaTheme="minorHAnsi"/>
                <w:bCs/>
                <w:iCs/>
                <w:lang w:eastAsia="en-US"/>
              </w:rPr>
            </w:pPr>
            <w:r w:rsidRPr="00331A0D">
              <w:rPr>
                <w:rFonts w:eastAsiaTheme="minorHAnsi"/>
                <w:bCs/>
                <w:iCs/>
                <w:lang w:eastAsia="en-US"/>
              </w:rPr>
              <w:t>Ведущий специалист-эксперт</w:t>
            </w:r>
          </w:p>
        </w:tc>
      </w:tr>
      <w:tr w:rsidR="00331A0D" w:rsidRPr="00331A0D" w:rsidTr="00180821">
        <w:trPr>
          <w:trHeight w:val="110"/>
        </w:trPr>
        <w:tc>
          <w:tcPr>
            <w:tcW w:w="7953" w:type="dxa"/>
            <w:vAlign w:val="bottom"/>
            <w:hideMark/>
          </w:tcPr>
          <w:p w:rsidR="00331A0D" w:rsidRPr="00331A0D" w:rsidRDefault="00331A0D" w:rsidP="00331A0D">
            <w:pPr>
              <w:contextualSpacing/>
              <w:rPr>
                <w:rFonts w:eastAsiaTheme="minorHAnsi"/>
                <w:bCs/>
                <w:iCs/>
                <w:lang w:eastAsia="en-US"/>
              </w:rPr>
            </w:pPr>
            <w:r w:rsidRPr="00331A0D">
              <w:rPr>
                <w:rFonts w:eastAsiaTheme="minorHAnsi"/>
                <w:bCs/>
                <w:iCs/>
                <w:lang w:eastAsia="en-US"/>
              </w:rPr>
              <w:t>Специалист-эксперт</w:t>
            </w:r>
          </w:p>
          <w:p w:rsidR="00331A0D" w:rsidRPr="00331A0D" w:rsidRDefault="00331A0D" w:rsidP="00331A0D">
            <w:pPr>
              <w:contextualSpacing/>
              <w:rPr>
                <w:rFonts w:eastAsiaTheme="minorHAnsi"/>
                <w:lang w:eastAsia="en-US"/>
              </w:rPr>
            </w:pPr>
            <w:r w:rsidRPr="00331A0D">
              <w:rPr>
                <w:rFonts w:eastAsiaTheme="minorHAnsi"/>
                <w:lang w:eastAsia="en-US"/>
              </w:rPr>
              <w:t>Старший специалист 1 разряда</w:t>
            </w:r>
          </w:p>
          <w:p w:rsidR="00331A0D" w:rsidRPr="00331A0D" w:rsidRDefault="00331A0D" w:rsidP="00331A0D">
            <w:pPr>
              <w:contextualSpacing/>
              <w:rPr>
                <w:rFonts w:eastAsiaTheme="minorHAnsi"/>
                <w:lang w:eastAsia="en-US"/>
              </w:rPr>
            </w:pPr>
            <w:r w:rsidRPr="00331A0D">
              <w:rPr>
                <w:rFonts w:eastAsiaTheme="minorHAnsi"/>
                <w:lang w:eastAsia="en-US"/>
              </w:rPr>
              <w:t>Старший специалист 2 разряда</w:t>
            </w:r>
          </w:p>
          <w:p w:rsidR="00331A0D" w:rsidRPr="00331A0D" w:rsidRDefault="00331A0D" w:rsidP="00331A0D">
            <w:pPr>
              <w:contextualSpacing/>
              <w:rPr>
                <w:rFonts w:eastAsiaTheme="minorHAnsi"/>
                <w:lang w:eastAsia="en-US"/>
              </w:rPr>
            </w:pPr>
            <w:r w:rsidRPr="00331A0D">
              <w:rPr>
                <w:rFonts w:eastAsiaTheme="minorHAnsi"/>
                <w:lang w:eastAsia="en-US"/>
              </w:rPr>
              <w:t>Старший специалист 3 разряда</w:t>
            </w:r>
          </w:p>
          <w:p w:rsidR="00331A0D" w:rsidRPr="00331A0D" w:rsidRDefault="00331A0D" w:rsidP="00331A0D">
            <w:pPr>
              <w:contextualSpacing/>
              <w:rPr>
                <w:rFonts w:eastAsiaTheme="minorHAnsi"/>
                <w:lang w:eastAsia="en-US"/>
              </w:rPr>
            </w:pPr>
          </w:p>
        </w:tc>
      </w:tr>
    </w:tbl>
    <w:p w:rsidR="00331A0D" w:rsidRPr="00331A0D" w:rsidRDefault="00331A0D" w:rsidP="00331A0D">
      <w:pPr>
        <w:numPr>
          <w:ilvl w:val="0"/>
          <w:numId w:val="7"/>
        </w:numPr>
        <w:ind w:left="0" w:right="-1" w:firstLine="0"/>
        <w:contextualSpacing/>
        <w:jc w:val="center"/>
      </w:pPr>
      <w:r w:rsidRPr="00331A0D">
        <w:t>Младшие должности муниципальной службы</w:t>
      </w:r>
    </w:p>
    <w:p w:rsidR="00331A0D" w:rsidRPr="00331A0D" w:rsidRDefault="00331A0D" w:rsidP="00331A0D">
      <w:pPr>
        <w:ind w:right="-1"/>
        <w:contextualSpacing/>
        <w:jc w:val="center"/>
      </w:pPr>
    </w:p>
    <w:tbl>
      <w:tblPr>
        <w:tblW w:w="9624" w:type="dxa"/>
        <w:tblInd w:w="-142" w:type="dxa"/>
        <w:tblLook w:val="04A0" w:firstRow="1" w:lastRow="0" w:firstColumn="1" w:lastColumn="0" w:noHBand="0" w:noVBand="1"/>
      </w:tblPr>
      <w:tblGrid>
        <w:gridCol w:w="9624"/>
      </w:tblGrid>
      <w:tr w:rsidR="00331A0D" w:rsidRPr="00331A0D" w:rsidTr="00180821">
        <w:trPr>
          <w:trHeight w:val="68"/>
        </w:trPr>
        <w:tc>
          <w:tcPr>
            <w:tcW w:w="7953"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Специалист 1 разряда</w:t>
            </w:r>
          </w:p>
        </w:tc>
      </w:tr>
      <w:tr w:rsidR="00331A0D" w:rsidRPr="00331A0D" w:rsidTr="00180821">
        <w:trPr>
          <w:trHeight w:val="68"/>
        </w:trPr>
        <w:tc>
          <w:tcPr>
            <w:tcW w:w="7953" w:type="dxa"/>
            <w:vAlign w:val="bottom"/>
            <w:hideMark/>
          </w:tcPr>
          <w:p w:rsidR="00331A0D" w:rsidRPr="00331A0D" w:rsidRDefault="00331A0D" w:rsidP="00331A0D">
            <w:pPr>
              <w:contextualSpacing/>
              <w:rPr>
                <w:rFonts w:eastAsiaTheme="minorHAnsi"/>
                <w:lang w:eastAsia="en-US"/>
              </w:rPr>
            </w:pPr>
            <w:r w:rsidRPr="00331A0D">
              <w:rPr>
                <w:rFonts w:eastAsiaTheme="minorHAnsi"/>
                <w:lang w:eastAsia="en-US"/>
              </w:rPr>
              <w:t>Специалист 2 разряда</w:t>
            </w:r>
          </w:p>
        </w:tc>
      </w:tr>
    </w:tbl>
    <w:p w:rsidR="00331A0D" w:rsidRPr="00331A0D" w:rsidRDefault="00331A0D" w:rsidP="00331A0D">
      <w:pPr>
        <w:ind w:right="-1"/>
      </w:pPr>
    </w:p>
    <w:p w:rsidR="00331A0D" w:rsidRPr="00331A0D" w:rsidRDefault="00331A0D" w:rsidP="00331A0D">
      <w:pPr>
        <w:rPr>
          <w:rFonts w:eastAsia="Calibri"/>
          <w:w w:val="75"/>
          <w:sz w:val="28"/>
          <w:szCs w:val="28"/>
        </w:rPr>
      </w:pPr>
    </w:p>
    <w:p w:rsidR="00DE7EDA" w:rsidRDefault="00DE7EDA" w:rsidP="00DE7EDA">
      <w:pPr>
        <w:spacing w:after="160" w:line="259" w:lineRule="auto"/>
        <w:rPr>
          <w:sz w:val="16"/>
          <w:szCs w:val="16"/>
        </w:rPr>
      </w:pPr>
      <w:bookmarkStart w:id="7" w:name="_GoBack"/>
      <w:bookmarkEnd w:id="7"/>
    </w:p>
    <w:sectPr w:rsidR="00DE7EDA" w:rsidSect="0017241C">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B2" w:rsidRDefault="006274B2" w:rsidP="006274B2">
      <w:r>
        <w:separator/>
      </w:r>
    </w:p>
  </w:endnote>
  <w:endnote w:type="continuationSeparator" w:id="0">
    <w:p w:rsidR="006274B2" w:rsidRDefault="006274B2" w:rsidP="006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B2" w:rsidRDefault="006274B2" w:rsidP="006274B2">
      <w:r>
        <w:separator/>
      </w:r>
    </w:p>
  </w:footnote>
  <w:footnote w:type="continuationSeparator" w:id="0">
    <w:p w:rsidR="006274B2" w:rsidRDefault="006274B2" w:rsidP="0062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5EDF"/>
    <w:multiLevelType w:val="hybridMultilevel"/>
    <w:tmpl w:val="37868660"/>
    <w:lvl w:ilvl="0" w:tplc="C6763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84491A"/>
    <w:multiLevelType w:val="hybridMultilevel"/>
    <w:tmpl w:val="14FC8C32"/>
    <w:lvl w:ilvl="0" w:tplc="52D8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393724"/>
    <w:multiLevelType w:val="hybridMultilevel"/>
    <w:tmpl w:val="37868660"/>
    <w:lvl w:ilvl="0" w:tplc="C6763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E0FBD"/>
    <w:multiLevelType w:val="hybridMultilevel"/>
    <w:tmpl w:val="991C7186"/>
    <w:lvl w:ilvl="0" w:tplc="E9867D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391CD9"/>
    <w:multiLevelType w:val="hybridMultilevel"/>
    <w:tmpl w:val="0900B04E"/>
    <w:lvl w:ilvl="0" w:tplc="91968C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0F77700"/>
    <w:multiLevelType w:val="hybridMultilevel"/>
    <w:tmpl w:val="F2149740"/>
    <w:lvl w:ilvl="0" w:tplc="C68CA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A0430FC"/>
    <w:multiLevelType w:val="hybridMultilevel"/>
    <w:tmpl w:val="AFBEA3A6"/>
    <w:lvl w:ilvl="0" w:tplc="558AE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85"/>
    <w:rsid w:val="000769AA"/>
    <w:rsid w:val="000D2E1C"/>
    <w:rsid w:val="000D68D0"/>
    <w:rsid w:val="000E3CDD"/>
    <w:rsid w:val="001141E6"/>
    <w:rsid w:val="00120B2A"/>
    <w:rsid w:val="00152897"/>
    <w:rsid w:val="001570B1"/>
    <w:rsid w:val="00157BC4"/>
    <w:rsid w:val="0016549B"/>
    <w:rsid w:val="0017241C"/>
    <w:rsid w:val="00194950"/>
    <w:rsid w:val="001A0427"/>
    <w:rsid w:val="00215BAE"/>
    <w:rsid w:val="002241B3"/>
    <w:rsid w:val="00225FA5"/>
    <w:rsid w:val="00296BAB"/>
    <w:rsid w:val="002C492B"/>
    <w:rsid w:val="002D596D"/>
    <w:rsid w:val="00331A0D"/>
    <w:rsid w:val="00411B57"/>
    <w:rsid w:val="0041313A"/>
    <w:rsid w:val="00413247"/>
    <w:rsid w:val="00437EDB"/>
    <w:rsid w:val="004F7060"/>
    <w:rsid w:val="0053127C"/>
    <w:rsid w:val="00541D27"/>
    <w:rsid w:val="005514AA"/>
    <w:rsid w:val="00597AF9"/>
    <w:rsid w:val="00611743"/>
    <w:rsid w:val="006235A1"/>
    <w:rsid w:val="006274B2"/>
    <w:rsid w:val="00674B63"/>
    <w:rsid w:val="00697157"/>
    <w:rsid w:val="006C256A"/>
    <w:rsid w:val="00713CB2"/>
    <w:rsid w:val="00733A1A"/>
    <w:rsid w:val="0074045B"/>
    <w:rsid w:val="0075637E"/>
    <w:rsid w:val="007717D7"/>
    <w:rsid w:val="00777FAE"/>
    <w:rsid w:val="00790B22"/>
    <w:rsid w:val="007B0031"/>
    <w:rsid w:val="007E4E0D"/>
    <w:rsid w:val="007E7D60"/>
    <w:rsid w:val="008575F6"/>
    <w:rsid w:val="00950AAB"/>
    <w:rsid w:val="009B366E"/>
    <w:rsid w:val="009C42E7"/>
    <w:rsid w:val="009C63E0"/>
    <w:rsid w:val="00A70CE6"/>
    <w:rsid w:val="00A81BDC"/>
    <w:rsid w:val="00AE4500"/>
    <w:rsid w:val="00AE513E"/>
    <w:rsid w:val="00AF58A2"/>
    <w:rsid w:val="00B04AF0"/>
    <w:rsid w:val="00B058E4"/>
    <w:rsid w:val="00B06835"/>
    <w:rsid w:val="00B06E74"/>
    <w:rsid w:val="00B526D1"/>
    <w:rsid w:val="00B72E74"/>
    <w:rsid w:val="00BA1F19"/>
    <w:rsid w:val="00BA68C8"/>
    <w:rsid w:val="00BB24DB"/>
    <w:rsid w:val="00BC35B9"/>
    <w:rsid w:val="00BD0F83"/>
    <w:rsid w:val="00BE6C7E"/>
    <w:rsid w:val="00C272A1"/>
    <w:rsid w:val="00C33C70"/>
    <w:rsid w:val="00C86506"/>
    <w:rsid w:val="00D264C9"/>
    <w:rsid w:val="00D36D0D"/>
    <w:rsid w:val="00D50807"/>
    <w:rsid w:val="00D54987"/>
    <w:rsid w:val="00D75C4B"/>
    <w:rsid w:val="00D96234"/>
    <w:rsid w:val="00DA0387"/>
    <w:rsid w:val="00DC53F3"/>
    <w:rsid w:val="00DE23C9"/>
    <w:rsid w:val="00DE7EDA"/>
    <w:rsid w:val="00E05EA1"/>
    <w:rsid w:val="00E45C60"/>
    <w:rsid w:val="00E73E88"/>
    <w:rsid w:val="00E86185"/>
    <w:rsid w:val="00EE4DBB"/>
    <w:rsid w:val="00F0351B"/>
    <w:rsid w:val="00F057A5"/>
    <w:rsid w:val="00F31BDE"/>
    <w:rsid w:val="00FB17F7"/>
    <w:rsid w:val="00FC0D21"/>
    <w:rsid w:val="00FF0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0FFBAB7-D338-4CED-A4DE-D662056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950"/>
    <w:pPr>
      <w:ind w:left="720"/>
      <w:contextualSpacing/>
    </w:pPr>
  </w:style>
  <w:style w:type="paragraph" w:styleId="a4">
    <w:name w:val="Balloon Text"/>
    <w:basedOn w:val="a"/>
    <w:link w:val="a5"/>
    <w:uiPriority w:val="99"/>
    <w:semiHidden/>
    <w:unhideWhenUsed/>
    <w:rsid w:val="00950AAB"/>
    <w:rPr>
      <w:rFonts w:ascii="Segoe UI" w:hAnsi="Segoe UI" w:cs="Segoe UI"/>
      <w:sz w:val="18"/>
      <w:szCs w:val="18"/>
    </w:rPr>
  </w:style>
  <w:style w:type="character" w:customStyle="1" w:styleId="a5">
    <w:name w:val="Текст выноски Знак"/>
    <w:basedOn w:val="a0"/>
    <w:link w:val="a4"/>
    <w:uiPriority w:val="99"/>
    <w:semiHidden/>
    <w:rsid w:val="00950AAB"/>
    <w:rPr>
      <w:rFonts w:ascii="Segoe UI" w:eastAsia="Times New Roman" w:hAnsi="Segoe UI" w:cs="Segoe UI"/>
      <w:sz w:val="18"/>
      <w:szCs w:val="18"/>
      <w:lang w:eastAsia="ru-RU"/>
    </w:rPr>
  </w:style>
  <w:style w:type="paragraph" w:customStyle="1" w:styleId="a6">
    <w:name w:val="Знак Знак Знак Знак Знак Знак Знак Знак Знак Знак"/>
    <w:basedOn w:val="a"/>
    <w:rsid w:val="00EE4DBB"/>
    <w:pPr>
      <w:spacing w:after="160" w:line="240" w:lineRule="exact"/>
    </w:pPr>
    <w:rPr>
      <w:rFonts w:ascii="Verdana" w:hAnsi="Verdana" w:cs="Verdana"/>
      <w:sz w:val="20"/>
      <w:szCs w:val="20"/>
      <w:lang w:val="en-US" w:eastAsia="en-US"/>
    </w:rPr>
  </w:style>
  <w:style w:type="paragraph" w:styleId="a7">
    <w:name w:val="header"/>
    <w:basedOn w:val="a"/>
    <w:link w:val="a8"/>
    <w:uiPriority w:val="99"/>
    <w:unhideWhenUsed/>
    <w:rsid w:val="006274B2"/>
    <w:pPr>
      <w:tabs>
        <w:tab w:val="center" w:pos="4677"/>
        <w:tab w:val="right" w:pos="9355"/>
      </w:tabs>
    </w:pPr>
  </w:style>
  <w:style w:type="character" w:customStyle="1" w:styleId="a8">
    <w:name w:val="Верхний колонтитул Знак"/>
    <w:basedOn w:val="a0"/>
    <w:link w:val="a7"/>
    <w:uiPriority w:val="99"/>
    <w:rsid w:val="0062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274B2"/>
    <w:pPr>
      <w:tabs>
        <w:tab w:val="center" w:pos="4677"/>
        <w:tab w:val="right" w:pos="9355"/>
      </w:tabs>
    </w:pPr>
  </w:style>
  <w:style w:type="character" w:customStyle="1" w:styleId="aa">
    <w:name w:val="Нижний колонтитул Знак"/>
    <w:basedOn w:val="a0"/>
    <w:link w:val="a9"/>
    <w:uiPriority w:val="99"/>
    <w:rsid w:val="006274B2"/>
    <w:rPr>
      <w:rFonts w:ascii="Times New Roman" w:eastAsia="Times New Roman" w:hAnsi="Times New Roman" w:cs="Times New Roman"/>
      <w:sz w:val="24"/>
      <w:szCs w:val="24"/>
      <w:lang w:eastAsia="ru-RU"/>
    </w:rPr>
  </w:style>
  <w:style w:type="paragraph" w:styleId="ab">
    <w:name w:val="Normal (Web)"/>
    <w:basedOn w:val="a"/>
    <w:uiPriority w:val="99"/>
    <w:unhideWhenUsed/>
    <w:rsid w:val="0007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9516">
      <w:bodyDiv w:val="1"/>
      <w:marLeft w:val="0"/>
      <w:marRight w:val="0"/>
      <w:marTop w:val="0"/>
      <w:marBottom w:val="0"/>
      <w:divBdr>
        <w:top w:val="none" w:sz="0" w:space="0" w:color="auto"/>
        <w:left w:val="none" w:sz="0" w:space="0" w:color="auto"/>
        <w:bottom w:val="none" w:sz="0" w:space="0" w:color="auto"/>
        <w:right w:val="none" w:sz="0" w:space="0" w:color="auto"/>
      </w:divBdr>
    </w:div>
    <w:div w:id="14042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12</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ЛесноваО Ольга Р.</dc:creator>
  <cp:keywords/>
  <dc:description/>
  <cp:lastModifiedBy>Игнашева Анастасия В.</cp:lastModifiedBy>
  <cp:revision>21</cp:revision>
  <cp:lastPrinted>2021-03-15T03:21:00Z</cp:lastPrinted>
  <dcterms:created xsi:type="dcterms:W3CDTF">2018-03-30T04:19:00Z</dcterms:created>
  <dcterms:modified xsi:type="dcterms:W3CDTF">2021-03-15T04:18:00Z</dcterms:modified>
</cp:coreProperties>
</file>