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24" w:rsidRDefault="00B355E1" w:rsidP="00EA469C">
      <w:pPr>
        <w:pStyle w:val="a6"/>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38D6B492" wp14:editId="1FDA10CB">
            <wp:simplePos x="0" y="0"/>
            <wp:positionH relativeFrom="column">
              <wp:posOffset>2540</wp:posOffset>
            </wp:positionH>
            <wp:positionV relativeFrom="paragraph">
              <wp:posOffset>31750</wp:posOffset>
            </wp:positionV>
            <wp:extent cx="3415030" cy="1860550"/>
            <wp:effectExtent l="0" t="0" r="0" b="0"/>
            <wp:wrapThrough wrapText="bothSides">
              <wp:wrapPolygon edited="0">
                <wp:start x="0" y="0"/>
                <wp:lineTo x="0" y="14818"/>
                <wp:lineTo x="2048" y="17693"/>
                <wp:lineTo x="1928" y="20347"/>
                <wp:lineTo x="2651" y="21231"/>
                <wp:lineTo x="4820" y="21453"/>
                <wp:lineTo x="12290" y="21453"/>
                <wp:lineTo x="15664" y="21453"/>
                <wp:lineTo x="13013" y="17693"/>
                <wp:lineTo x="16989" y="17693"/>
                <wp:lineTo x="20242" y="16145"/>
                <wp:lineTo x="20363" y="13491"/>
                <wp:lineTo x="19881" y="12827"/>
                <wp:lineTo x="17230" y="10395"/>
                <wp:lineTo x="4579" y="7077"/>
                <wp:lineTo x="4579" y="0"/>
                <wp:lineTo x="0" y="0"/>
              </wp:wrapPolygon>
            </wp:wrapThrough>
            <wp:docPr id="1" name="Рисунок 1" descr="logo"/>
            <wp:cNvGraphicFramePr/>
            <a:graphic xmlns:a="http://schemas.openxmlformats.org/drawingml/2006/main">
              <a:graphicData uri="http://schemas.openxmlformats.org/drawingml/2006/picture">
                <pic:pic xmlns:pic="http://schemas.openxmlformats.org/drawingml/2006/picture">
                  <pic:nvPicPr>
                    <pic:cNvPr id="1026" name="Picture 2" descr="logo"/>
                    <pic:cNvPicPr>
                      <a:picLocks noChangeAspect="1" noChangeArrowheads="1"/>
                    </pic:cNvPicPr>
                  </pic:nvPicPr>
                  <pic:blipFill>
                    <a:blip r:embed="rId8" cstate="print"/>
                    <a:srcRect r="17883"/>
                    <a:stretch>
                      <a:fillRect/>
                    </a:stretch>
                  </pic:blipFill>
                  <pic:spPr bwMode="auto">
                    <a:xfrm>
                      <a:off x="0" y="0"/>
                      <a:ext cx="3415030" cy="1860550"/>
                    </a:xfrm>
                    <a:prstGeom prst="rect">
                      <a:avLst/>
                    </a:prstGeom>
                    <a:noFill/>
                    <a:ln w="9525">
                      <a:noFill/>
                      <a:miter lim="800000"/>
                      <a:headEnd/>
                      <a:tailEnd/>
                    </a:ln>
                  </pic:spPr>
                </pic:pic>
              </a:graphicData>
            </a:graphic>
          </wp:anchor>
        </w:drawing>
      </w: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FE4624" w:rsidRDefault="00FE4624" w:rsidP="00FE4624">
      <w:pPr>
        <w:pStyle w:val="a6"/>
        <w:jc w:val="center"/>
        <w:rPr>
          <w:rFonts w:ascii="Times New Roman" w:hAnsi="Times New Roman" w:cs="Times New Roman"/>
          <w:b/>
          <w:sz w:val="52"/>
          <w:szCs w:val="52"/>
          <w:lang w:eastAsia="ru-RU"/>
        </w:rPr>
      </w:pPr>
      <w:r w:rsidRPr="00FE4624">
        <w:rPr>
          <w:rFonts w:ascii="Times New Roman" w:hAnsi="Times New Roman" w:cs="Times New Roman"/>
          <w:b/>
          <w:sz w:val="52"/>
          <w:szCs w:val="52"/>
          <w:lang w:eastAsia="ru-RU"/>
        </w:rPr>
        <w:t xml:space="preserve">ОРГАНИЗАЦИЯ </w:t>
      </w:r>
    </w:p>
    <w:p w:rsidR="00FE4624" w:rsidRDefault="00FE4624" w:rsidP="00FE4624">
      <w:pPr>
        <w:pStyle w:val="a6"/>
        <w:jc w:val="center"/>
        <w:rPr>
          <w:rFonts w:ascii="Times New Roman" w:hAnsi="Times New Roman" w:cs="Times New Roman"/>
          <w:b/>
          <w:sz w:val="52"/>
          <w:szCs w:val="52"/>
          <w:lang w:eastAsia="ru-RU"/>
        </w:rPr>
      </w:pPr>
      <w:r w:rsidRPr="00FE4624">
        <w:rPr>
          <w:rFonts w:ascii="Times New Roman" w:hAnsi="Times New Roman" w:cs="Times New Roman"/>
          <w:b/>
          <w:sz w:val="52"/>
          <w:szCs w:val="52"/>
          <w:lang w:eastAsia="ru-RU"/>
        </w:rPr>
        <w:t xml:space="preserve">И ДОКУМЕНТАЛЬНОЕ ОФОРМЛЕНИЕ </w:t>
      </w:r>
    </w:p>
    <w:p w:rsidR="00FE4624" w:rsidRPr="00FE4624" w:rsidRDefault="00FE4624" w:rsidP="00FE4624">
      <w:pPr>
        <w:pStyle w:val="a6"/>
        <w:jc w:val="center"/>
        <w:rPr>
          <w:rFonts w:ascii="Times New Roman" w:hAnsi="Times New Roman" w:cs="Times New Roman"/>
          <w:b/>
          <w:sz w:val="52"/>
          <w:szCs w:val="52"/>
          <w:lang w:eastAsia="ru-RU"/>
        </w:rPr>
      </w:pPr>
      <w:r w:rsidRPr="00FE4624">
        <w:rPr>
          <w:rFonts w:ascii="Times New Roman" w:hAnsi="Times New Roman" w:cs="Times New Roman"/>
          <w:b/>
          <w:sz w:val="52"/>
          <w:szCs w:val="52"/>
          <w:lang w:eastAsia="ru-RU"/>
        </w:rPr>
        <w:t>РАБОТЫ ПО ОХРАНЕ ТРУДА</w:t>
      </w:r>
    </w:p>
    <w:p w:rsidR="00FE4624" w:rsidRPr="00FE4624" w:rsidRDefault="00FE4624" w:rsidP="00FE4624">
      <w:pPr>
        <w:pStyle w:val="a6"/>
        <w:jc w:val="center"/>
        <w:rPr>
          <w:rFonts w:ascii="Times New Roman" w:hAnsi="Times New Roman" w:cs="Times New Roman"/>
          <w:b/>
          <w:sz w:val="52"/>
          <w:szCs w:val="52"/>
          <w:lang w:eastAsia="ru-RU"/>
        </w:rPr>
      </w:pPr>
      <w:r w:rsidRPr="00FE4624">
        <w:rPr>
          <w:rFonts w:ascii="Times New Roman" w:hAnsi="Times New Roman" w:cs="Times New Roman"/>
          <w:b/>
          <w:sz w:val="52"/>
          <w:szCs w:val="52"/>
          <w:lang w:eastAsia="ru-RU"/>
        </w:rPr>
        <w:t>В ОРГАНИЗАЦИЯХ</w:t>
      </w:r>
    </w:p>
    <w:p w:rsidR="00FE4624" w:rsidRPr="00FE4624" w:rsidRDefault="00FE4624" w:rsidP="00EA469C">
      <w:pPr>
        <w:pStyle w:val="a6"/>
        <w:jc w:val="center"/>
        <w:rPr>
          <w:rFonts w:ascii="Times New Roman" w:hAnsi="Times New Roman" w:cs="Times New Roman"/>
          <w:b/>
          <w:sz w:val="52"/>
          <w:szCs w:val="52"/>
          <w:lang w:eastAsia="ru-RU"/>
        </w:rPr>
      </w:pPr>
    </w:p>
    <w:p w:rsidR="00FE4624" w:rsidRDefault="00FE4624" w:rsidP="00EA469C">
      <w:pPr>
        <w:pStyle w:val="a6"/>
        <w:jc w:val="center"/>
        <w:rPr>
          <w:rFonts w:ascii="Times New Roman" w:hAnsi="Times New Roman" w:cs="Times New Roman"/>
          <w:b/>
          <w:sz w:val="52"/>
          <w:szCs w:val="52"/>
          <w:lang w:eastAsia="ru-RU"/>
        </w:rPr>
      </w:pPr>
    </w:p>
    <w:p w:rsidR="00FE4624" w:rsidRDefault="00FE4624" w:rsidP="00EA469C">
      <w:pPr>
        <w:pStyle w:val="a6"/>
        <w:jc w:val="center"/>
        <w:rPr>
          <w:rFonts w:ascii="Times New Roman" w:hAnsi="Times New Roman" w:cs="Times New Roman"/>
          <w:b/>
          <w:sz w:val="52"/>
          <w:szCs w:val="52"/>
          <w:lang w:eastAsia="ru-RU"/>
        </w:rPr>
      </w:pPr>
    </w:p>
    <w:p w:rsidR="00FE4624" w:rsidRPr="00FE4624" w:rsidRDefault="00FE4624" w:rsidP="00EA469C">
      <w:pPr>
        <w:pStyle w:val="a6"/>
        <w:jc w:val="center"/>
        <w:rPr>
          <w:rFonts w:ascii="Times New Roman" w:hAnsi="Times New Roman" w:cs="Times New Roman"/>
          <w:b/>
          <w:sz w:val="52"/>
          <w:szCs w:val="52"/>
          <w:lang w:eastAsia="ru-RU"/>
        </w:rPr>
      </w:pPr>
    </w:p>
    <w:p w:rsidR="00FE4624" w:rsidRPr="00FE4624" w:rsidRDefault="00FE4624" w:rsidP="00EA469C">
      <w:pPr>
        <w:pStyle w:val="a6"/>
        <w:jc w:val="center"/>
        <w:rPr>
          <w:rFonts w:ascii="Times New Roman" w:hAnsi="Times New Roman" w:cs="Times New Roman"/>
          <w:b/>
          <w:sz w:val="52"/>
          <w:szCs w:val="52"/>
          <w:lang w:eastAsia="ru-RU"/>
        </w:rPr>
      </w:pPr>
    </w:p>
    <w:p w:rsidR="00FE4624" w:rsidRPr="00B26FDC" w:rsidRDefault="00FE4624" w:rsidP="00EA469C">
      <w:pPr>
        <w:pStyle w:val="a6"/>
        <w:jc w:val="center"/>
        <w:rPr>
          <w:rFonts w:ascii="Times New Roman" w:hAnsi="Times New Roman" w:cs="Times New Roman"/>
          <w:b/>
          <w:color w:val="FF0000"/>
          <w:sz w:val="40"/>
          <w:szCs w:val="40"/>
          <w:lang w:eastAsia="ru-RU"/>
        </w:rPr>
      </w:pPr>
      <w:r w:rsidRPr="00B26FDC">
        <w:rPr>
          <w:rFonts w:ascii="Times New Roman" w:hAnsi="Times New Roman" w:cs="Times New Roman"/>
          <w:b/>
          <w:color w:val="FF0000"/>
          <w:sz w:val="40"/>
          <w:szCs w:val="40"/>
          <w:lang w:eastAsia="ru-RU"/>
        </w:rPr>
        <w:t>20</w:t>
      </w:r>
      <w:r w:rsidR="003776E0">
        <w:rPr>
          <w:rFonts w:ascii="Times New Roman" w:hAnsi="Times New Roman" w:cs="Times New Roman"/>
          <w:b/>
          <w:color w:val="FF0000"/>
          <w:sz w:val="40"/>
          <w:szCs w:val="40"/>
          <w:lang w:eastAsia="ru-RU"/>
        </w:rPr>
        <w:t>2</w:t>
      </w:r>
      <w:r w:rsidR="004B3C47">
        <w:rPr>
          <w:rFonts w:ascii="Times New Roman" w:hAnsi="Times New Roman" w:cs="Times New Roman"/>
          <w:b/>
          <w:color w:val="FF0000"/>
          <w:sz w:val="40"/>
          <w:szCs w:val="40"/>
          <w:lang w:eastAsia="ru-RU"/>
        </w:rPr>
        <w:t>2</w:t>
      </w:r>
    </w:p>
    <w:p w:rsidR="00FE4624" w:rsidRDefault="00FE4624" w:rsidP="00EA469C">
      <w:pPr>
        <w:pStyle w:val="a6"/>
        <w:jc w:val="center"/>
        <w:rPr>
          <w:rFonts w:ascii="Times New Roman" w:hAnsi="Times New Roman" w:cs="Times New Roman"/>
          <w:b/>
          <w:sz w:val="28"/>
          <w:szCs w:val="28"/>
          <w:lang w:eastAsia="ru-RU"/>
        </w:rPr>
      </w:pPr>
    </w:p>
    <w:p w:rsidR="00FE4624" w:rsidRDefault="00FE4624" w:rsidP="00EA469C">
      <w:pPr>
        <w:pStyle w:val="a6"/>
        <w:jc w:val="center"/>
        <w:rPr>
          <w:rFonts w:ascii="Times New Roman" w:hAnsi="Times New Roman" w:cs="Times New Roman"/>
          <w:b/>
          <w:sz w:val="28"/>
          <w:szCs w:val="28"/>
          <w:lang w:eastAsia="ru-RU"/>
        </w:rPr>
      </w:pPr>
    </w:p>
    <w:p w:rsidR="008448EC" w:rsidRPr="00EA469C" w:rsidRDefault="008448EC" w:rsidP="00EA469C">
      <w:pPr>
        <w:pStyle w:val="a6"/>
        <w:jc w:val="center"/>
        <w:rPr>
          <w:rFonts w:ascii="Times New Roman" w:hAnsi="Times New Roman" w:cs="Times New Roman"/>
          <w:b/>
          <w:sz w:val="28"/>
          <w:szCs w:val="28"/>
          <w:lang w:eastAsia="ru-RU"/>
        </w:rPr>
      </w:pPr>
      <w:r w:rsidRPr="00EA469C">
        <w:rPr>
          <w:rFonts w:ascii="Times New Roman" w:hAnsi="Times New Roman" w:cs="Times New Roman"/>
          <w:b/>
          <w:sz w:val="28"/>
          <w:szCs w:val="28"/>
          <w:lang w:eastAsia="ru-RU"/>
        </w:rPr>
        <w:lastRenderedPageBreak/>
        <w:t>ОРГАНИЗАЦИЯ И ДОКУМЕНТАЛЬНОЕ ОФОРМЛЕНИЕ</w:t>
      </w:r>
    </w:p>
    <w:p w:rsidR="00335930" w:rsidRDefault="008448EC" w:rsidP="00EA469C">
      <w:pPr>
        <w:pStyle w:val="a6"/>
        <w:jc w:val="center"/>
        <w:rPr>
          <w:rFonts w:ascii="Times New Roman" w:hAnsi="Times New Roman" w:cs="Times New Roman"/>
          <w:b/>
          <w:sz w:val="28"/>
          <w:szCs w:val="28"/>
          <w:lang w:eastAsia="ru-RU"/>
        </w:rPr>
      </w:pPr>
      <w:r w:rsidRPr="00EA469C">
        <w:rPr>
          <w:rFonts w:ascii="Times New Roman" w:hAnsi="Times New Roman" w:cs="Times New Roman"/>
          <w:b/>
          <w:sz w:val="28"/>
          <w:szCs w:val="28"/>
          <w:lang w:eastAsia="ru-RU"/>
        </w:rPr>
        <w:t>РАБОТЫ</w:t>
      </w:r>
      <w:r w:rsidR="00335930" w:rsidRPr="00EA469C">
        <w:rPr>
          <w:rFonts w:ascii="Times New Roman" w:hAnsi="Times New Roman" w:cs="Times New Roman"/>
          <w:b/>
          <w:sz w:val="28"/>
          <w:szCs w:val="28"/>
          <w:lang w:eastAsia="ru-RU"/>
        </w:rPr>
        <w:t xml:space="preserve"> ПО ОХРАНЕ ТРУДА В ОРГАНИЗАЦИЯХ</w:t>
      </w:r>
    </w:p>
    <w:p w:rsidR="00EA469C" w:rsidRPr="0040595F" w:rsidRDefault="00EA469C" w:rsidP="00EA469C">
      <w:pPr>
        <w:pStyle w:val="a6"/>
        <w:jc w:val="center"/>
        <w:rPr>
          <w:rFonts w:ascii="Times New Roman" w:hAnsi="Times New Roman" w:cs="Times New Roman"/>
          <w:b/>
          <w:sz w:val="16"/>
          <w:szCs w:val="16"/>
          <w:lang w:eastAsia="ru-RU"/>
        </w:rPr>
      </w:pPr>
    </w:p>
    <w:tbl>
      <w:tblPr>
        <w:tblStyle w:val="a7"/>
        <w:tblW w:w="0" w:type="auto"/>
        <w:tblLayout w:type="fixed"/>
        <w:tblLook w:val="04A0" w:firstRow="1" w:lastRow="0" w:firstColumn="1" w:lastColumn="0" w:noHBand="0" w:noVBand="1"/>
      </w:tblPr>
      <w:tblGrid>
        <w:gridCol w:w="421"/>
        <w:gridCol w:w="6237"/>
        <w:gridCol w:w="425"/>
        <w:gridCol w:w="8611"/>
      </w:tblGrid>
      <w:tr w:rsidR="0012214D" w:rsidRPr="009D458F" w:rsidTr="00220407">
        <w:trPr>
          <w:trHeight w:val="433"/>
        </w:trPr>
        <w:tc>
          <w:tcPr>
            <w:tcW w:w="421" w:type="dxa"/>
            <w:vAlign w:val="center"/>
          </w:tcPr>
          <w:p w:rsidR="0012214D" w:rsidRPr="009D458F" w:rsidRDefault="0012214D" w:rsidP="009D458F">
            <w:pPr>
              <w:pStyle w:val="a6"/>
              <w:jc w:val="center"/>
              <w:rPr>
                <w:rFonts w:ascii="Times New Roman" w:hAnsi="Times New Roman" w:cs="Times New Roman"/>
                <w:b/>
                <w:sz w:val="12"/>
                <w:szCs w:val="12"/>
                <w:lang w:eastAsia="ru-RU"/>
              </w:rPr>
            </w:pPr>
            <w:r w:rsidRPr="009D458F">
              <w:rPr>
                <w:rFonts w:ascii="Times New Roman" w:hAnsi="Times New Roman" w:cs="Times New Roman"/>
                <w:b/>
                <w:sz w:val="12"/>
                <w:szCs w:val="12"/>
                <w:lang w:eastAsia="ru-RU"/>
              </w:rPr>
              <w:t>№</w:t>
            </w:r>
            <w:r w:rsidR="009D458F">
              <w:rPr>
                <w:rFonts w:ascii="Times New Roman" w:hAnsi="Times New Roman" w:cs="Times New Roman"/>
                <w:b/>
                <w:sz w:val="12"/>
                <w:szCs w:val="12"/>
                <w:lang w:eastAsia="ru-RU"/>
              </w:rPr>
              <w:t xml:space="preserve"> </w:t>
            </w:r>
            <w:r w:rsidRPr="009D458F">
              <w:rPr>
                <w:rFonts w:ascii="Times New Roman" w:hAnsi="Times New Roman" w:cs="Times New Roman"/>
                <w:b/>
                <w:sz w:val="12"/>
                <w:szCs w:val="12"/>
                <w:lang w:eastAsia="ru-RU"/>
              </w:rPr>
              <w:t>п/п</w:t>
            </w:r>
          </w:p>
        </w:tc>
        <w:tc>
          <w:tcPr>
            <w:tcW w:w="6237" w:type="dxa"/>
            <w:vAlign w:val="center"/>
          </w:tcPr>
          <w:p w:rsidR="0012214D" w:rsidRPr="009D458F" w:rsidRDefault="0012214D" w:rsidP="001E04B2">
            <w:pPr>
              <w:pStyle w:val="a6"/>
              <w:jc w:val="center"/>
              <w:rPr>
                <w:rFonts w:ascii="Times New Roman" w:hAnsi="Times New Roman" w:cs="Times New Roman"/>
                <w:b/>
                <w:sz w:val="16"/>
                <w:szCs w:val="16"/>
                <w:lang w:eastAsia="ru-RU"/>
              </w:rPr>
            </w:pPr>
            <w:r w:rsidRPr="009D458F">
              <w:rPr>
                <w:rFonts w:ascii="Times New Roman" w:hAnsi="Times New Roman" w:cs="Times New Roman"/>
                <w:b/>
                <w:sz w:val="16"/>
                <w:szCs w:val="16"/>
                <w:lang w:eastAsia="ru-RU"/>
              </w:rPr>
              <w:t>Наименование мероприятия</w:t>
            </w:r>
            <w:r w:rsidR="005B7753" w:rsidRPr="009D458F">
              <w:rPr>
                <w:rFonts w:ascii="Times New Roman" w:hAnsi="Times New Roman" w:cs="Times New Roman"/>
                <w:b/>
                <w:sz w:val="16"/>
                <w:szCs w:val="16"/>
                <w:lang w:eastAsia="ru-RU"/>
              </w:rPr>
              <w:t xml:space="preserve"> </w:t>
            </w:r>
            <w:r w:rsidR="001E04B2">
              <w:rPr>
                <w:rFonts w:ascii="Times New Roman" w:hAnsi="Times New Roman" w:cs="Times New Roman"/>
                <w:b/>
                <w:sz w:val="16"/>
                <w:szCs w:val="16"/>
                <w:lang w:eastAsia="ru-RU"/>
              </w:rPr>
              <w:t>в соответствии со статьей 214 ТК РФ</w:t>
            </w:r>
          </w:p>
        </w:tc>
        <w:tc>
          <w:tcPr>
            <w:tcW w:w="425" w:type="dxa"/>
            <w:vAlign w:val="center"/>
          </w:tcPr>
          <w:p w:rsidR="0012214D" w:rsidRPr="009D458F" w:rsidRDefault="0012214D" w:rsidP="00B12F47">
            <w:pPr>
              <w:pStyle w:val="a6"/>
              <w:jc w:val="center"/>
              <w:rPr>
                <w:rFonts w:ascii="Times New Roman" w:hAnsi="Times New Roman" w:cs="Times New Roman"/>
                <w:b/>
                <w:sz w:val="16"/>
                <w:szCs w:val="16"/>
                <w:lang w:eastAsia="ru-RU"/>
              </w:rPr>
            </w:pPr>
          </w:p>
        </w:tc>
        <w:tc>
          <w:tcPr>
            <w:tcW w:w="8611" w:type="dxa"/>
            <w:vAlign w:val="center"/>
          </w:tcPr>
          <w:p w:rsidR="0012214D" w:rsidRPr="009D458F" w:rsidRDefault="0012214D" w:rsidP="00B12F47">
            <w:pPr>
              <w:pStyle w:val="a6"/>
              <w:jc w:val="center"/>
              <w:rPr>
                <w:rFonts w:ascii="Times New Roman" w:hAnsi="Times New Roman" w:cs="Times New Roman"/>
                <w:b/>
                <w:sz w:val="16"/>
                <w:szCs w:val="16"/>
                <w:lang w:eastAsia="ru-RU"/>
              </w:rPr>
            </w:pPr>
            <w:r w:rsidRPr="009D458F">
              <w:rPr>
                <w:rFonts w:ascii="Times New Roman" w:hAnsi="Times New Roman" w:cs="Times New Roman"/>
                <w:b/>
                <w:sz w:val="16"/>
                <w:szCs w:val="16"/>
                <w:lang w:eastAsia="ru-RU"/>
              </w:rPr>
              <w:t>Документальное оформление</w:t>
            </w:r>
          </w:p>
        </w:tc>
      </w:tr>
      <w:tr w:rsidR="0012214D" w:rsidTr="00220407">
        <w:trPr>
          <w:trHeight w:val="1276"/>
        </w:trPr>
        <w:tc>
          <w:tcPr>
            <w:tcW w:w="421" w:type="dxa"/>
            <w:vAlign w:val="center"/>
          </w:tcPr>
          <w:p w:rsidR="0012214D" w:rsidRPr="00EA469C" w:rsidRDefault="0012214D" w:rsidP="00EA469C">
            <w:pPr>
              <w:pStyle w:val="a6"/>
              <w:numPr>
                <w:ilvl w:val="0"/>
                <w:numId w:val="7"/>
              </w:numPr>
              <w:ind w:left="0" w:firstLine="0"/>
              <w:jc w:val="center"/>
              <w:rPr>
                <w:rFonts w:ascii="Times New Roman" w:hAnsi="Times New Roman" w:cs="Times New Roman"/>
                <w:sz w:val="20"/>
                <w:szCs w:val="20"/>
                <w:lang w:eastAsia="ru-RU"/>
              </w:rPr>
            </w:pPr>
          </w:p>
        </w:tc>
        <w:tc>
          <w:tcPr>
            <w:tcW w:w="6237" w:type="dxa"/>
          </w:tcPr>
          <w:p w:rsidR="0012214D" w:rsidRPr="002F4369" w:rsidRDefault="0012214D" w:rsidP="00EA469C">
            <w:pPr>
              <w:pStyle w:val="ConsPlusNormal"/>
              <w:ind w:left="39"/>
              <w:jc w:val="both"/>
              <w:rPr>
                <w:b/>
              </w:rPr>
            </w:pPr>
            <w:r w:rsidRPr="002F4369">
              <w:rPr>
                <w:rFonts w:eastAsia="Times New Roman"/>
                <w:b/>
                <w:lang w:eastAsia="ru-RU"/>
              </w:rPr>
              <w:t>Создание службы охраны труда или</w:t>
            </w:r>
            <w:r w:rsidRPr="002F4369">
              <w:rPr>
                <w:b/>
              </w:rPr>
              <w:t xml:space="preserve"> введение должности специалиста по охране труда. </w:t>
            </w:r>
          </w:p>
          <w:p w:rsidR="0012214D" w:rsidRPr="00EA469C" w:rsidRDefault="00EA469C" w:rsidP="0022057F">
            <w:pPr>
              <w:pStyle w:val="a6"/>
              <w:ind w:left="39"/>
              <w:jc w:val="both"/>
              <w:rPr>
                <w:rFonts w:ascii="Times New Roman" w:hAnsi="Times New Roman" w:cs="Times New Roman"/>
                <w:b/>
                <w:i/>
                <w:sz w:val="20"/>
                <w:szCs w:val="20"/>
                <w:lang w:eastAsia="ru-RU"/>
              </w:rPr>
            </w:pPr>
            <w:r w:rsidRPr="00994D08">
              <w:rPr>
                <w:rFonts w:ascii="Times New Roman" w:eastAsia="Times New Roman" w:hAnsi="Times New Roman" w:cs="Times New Roman"/>
                <w:i/>
                <w:sz w:val="20"/>
                <w:szCs w:val="20"/>
                <w:lang w:eastAsia="ru-RU"/>
              </w:rPr>
              <w:t>С</w:t>
            </w:r>
            <w:r w:rsidR="0012214D" w:rsidRPr="00994D08">
              <w:rPr>
                <w:rFonts w:ascii="Times New Roman" w:eastAsia="Times New Roman" w:hAnsi="Times New Roman" w:cs="Times New Roman"/>
                <w:i/>
                <w:sz w:val="20"/>
                <w:szCs w:val="20"/>
                <w:lang w:eastAsia="ru-RU"/>
              </w:rPr>
              <w:t xml:space="preserve">татья </w:t>
            </w:r>
            <w:r w:rsidR="004B3C47" w:rsidRPr="00994D08">
              <w:rPr>
                <w:rFonts w:ascii="Times New Roman" w:eastAsia="Times New Roman" w:hAnsi="Times New Roman" w:cs="Times New Roman"/>
                <w:i/>
                <w:sz w:val="20"/>
                <w:szCs w:val="20"/>
                <w:lang w:eastAsia="ru-RU"/>
              </w:rPr>
              <w:t>223</w:t>
            </w:r>
            <w:r w:rsidR="0012214D" w:rsidRPr="00994D08">
              <w:rPr>
                <w:rFonts w:ascii="Times New Roman" w:eastAsia="Times New Roman" w:hAnsi="Times New Roman" w:cs="Times New Roman"/>
                <w:i/>
                <w:sz w:val="20"/>
                <w:szCs w:val="20"/>
                <w:lang w:eastAsia="ru-RU"/>
              </w:rPr>
              <w:t xml:space="preserve"> ТК РФ,</w:t>
            </w:r>
            <w:r w:rsidR="0022057F" w:rsidRPr="00994D08">
              <w:rPr>
                <w:rFonts w:ascii="Times New Roman" w:eastAsia="Times New Roman" w:hAnsi="Times New Roman" w:cs="Times New Roman"/>
                <w:i/>
                <w:sz w:val="20"/>
                <w:szCs w:val="20"/>
                <w:lang w:eastAsia="ru-RU"/>
              </w:rPr>
              <w:t xml:space="preserve"> Р</w:t>
            </w:r>
            <w:r w:rsidR="004B3C47" w:rsidRPr="00994D08">
              <w:rPr>
                <w:rFonts w:ascii="Times New Roman" w:eastAsia="Times New Roman" w:hAnsi="Times New Roman" w:cs="Times New Roman"/>
                <w:i/>
                <w:sz w:val="20"/>
                <w:szCs w:val="20"/>
                <w:lang w:eastAsia="ru-RU"/>
              </w:rPr>
              <w:t>екомендаци</w:t>
            </w:r>
            <w:r w:rsidR="0022057F" w:rsidRPr="00994D08">
              <w:rPr>
                <w:rFonts w:ascii="Times New Roman" w:eastAsia="Times New Roman" w:hAnsi="Times New Roman" w:cs="Times New Roman"/>
                <w:i/>
                <w:sz w:val="20"/>
                <w:szCs w:val="20"/>
                <w:lang w:eastAsia="ru-RU"/>
              </w:rPr>
              <w:t>и</w:t>
            </w:r>
            <w:r w:rsidR="004B3C47" w:rsidRPr="00994D08">
              <w:rPr>
                <w:rFonts w:ascii="Times New Roman" w:eastAsia="Times New Roman" w:hAnsi="Times New Roman" w:cs="Times New Roman"/>
                <w:i/>
                <w:sz w:val="20"/>
                <w:szCs w:val="20"/>
                <w:lang w:eastAsia="ru-RU"/>
              </w:rPr>
              <w:t xml:space="preserve"> по структуре службы охраны труда в организации и по численности работников службы охраны труда</w:t>
            </w:r>
            <w:r w:rsidR="0022057F" w:rsidRPr="00994D08">
              <w:rPr>
                <w:rFonts w:ascii="Times New Roman" w:eastAsia="Times New Roman" w:hAnsi="Times New Roman" w:cs="Times New Roman"/>
                <w:i/>
                <w:sz w:val="20"/>
                <w:szCs w:val="20"/>
                <w:lang w:eastAsia="ru-RU"/>
              </w:rPr>
              <w:t xml:space="preserve"> (приказ Минтруда России от 31.01.2022 № 37)</w:t>
            </w:r>
            <w:r w:rsidR="009D0483" w:rsidRPr="00994D08">
              <w:rPr>
                <w:rFonts w:ascii="Times New Roman" w:eastAsia="Times New Roman" w:hAnsi="Times New Roman" w:cs="Times New Roman"/>
                <w:i/>
                <w:sz w:val="20"/>
                <w:szCs w:val="20"/>
                <w:lang w:eastAsia="ru-RU"/>
              </w:rPr>
              <w:t xml:space="preserve">, </w:t>
            </w:r>
            <w:r w:rsidR="0022057F" w:rsidRPr="00994D08">
              <w:rPr>
                <w:rFonts w:ascii="Times New Roman" w:eastAsia="Times New Roman" w:hAnsi="Times New Roman" w:cs="Times New Roman"/>
                <w:i/>
                <w:sz w:val="20"/>
                <w:szCs w:val="20"/>
                <w:lang w:eastAsia="ru-RU"/>
              </w:rPr>
              <w:t>Профессиональный стандарт «Специалист в области охраны труда» (п</w:t>
            </w:r>
            <w:r w:rsidR="009D0483" w:rsidRPr="00994D08">
              <w:rPr>
                <w:rFonts w:ascii="Times New Roman" w:eastAsia="Times New Roman" w:hAnsi="Times New Roman" w:cs="Times New Roman"/>
                <w:i/>
                <w:sz w:val="20"/>
                <w:szCs w:val="20"/>
                <w:lang w:eastAsia="ru-RU"/>
              </w:rPr>
              <w:t>риказ Минтруда России о</w:t>
            </w:r>
            <w:r w:rsidR="0022057F" w:rsidRPr="00994D08">
              <w:rPr>
                <w:rFonts w:ascii="Times New Roman" w:eastAsia="Times New Roman" w:hAnsi="Times New Roman" w:cs="Times New Roman"/>
                <w:i/>
                <w:sz w:val="20"/>
                <w:szCs w:val="20"/>
                <w:lang w:eastAsia="ru-RU"/>
              </w:rPr>
              <w:t>т 22.04.2021 № 274н)</w:t>
            </w:r>
          </w:p>
        </w:tc>
        <w:tc>
          <w:tcPr>
            <w:tcW w:w="425" w:type="dxa"/>
            <w:vAlign w:val="center"/>
          </w:tcPr>
          <w:p w:rsidR="009F0BCE" w:rsidRPr="009D458F" w:rsidRDefault="009F0BCE" w:rsidP="009D0483">
            <w:pPr>
              <w:pStyle w:val="a6"/>
              <w:jc w:val="both"/>
              <w:rPr>
                <w:rFonts w:ascii="Times New Roman" w:hAnsi="Times New Roman" w:cs="Times New Roman"/>
                <w:b/>
                <w:sz w:val="10"/>
                <w:szCs w:val="10"/>
                <w:lang w:eastAsia="ru-RU"/>
              </w:rPr>
            </w:pPr>
          </w:p>
        </w:tc>
        <w:tc>
          <w:tcPr>
            <w:tcW w:w="8611" w:type="dxa"/>
            <w:vAlign w:val="center"/>
          </w:tcPr>
          <w:p w:rsidR="0012214D" w:rsidRPr="00C82ADF" w:rsidRDefault="009C046C" w:rsidP="00720961">
            <w:pPr>
              <w:jc w:val="both"/>
              <w:rPr>
                <w:rFonts w:ascii="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994D08">
              <w:rPr>
                <w:rFonts w:ascii="Times New Roman" w:eastAsia="Times New Roman" w:hAnsi="Times New Roman" w:cs="Times New Roman"/>
                <w:sz w:val="20"/>
                <w:szCs w:val="20"/>
                <w:lang w:eastAsia="ru-RU"/>
              </w:rPr>
              <w:t>л</w:t>
            </w:r>
            <w:r w:rsidR="009F0BCE" w:rsidRPr="009F0BCE">
              <w:rPr>
                <w:rFonts w:ascii="Times New Roman" w:eastAsia="Times New Roman" w:hAnsi="Times New Roman" w:cs="Times New Roman"/>
                <w:sz w:val="20"/>
                <w:szCs w:val="20"/>
                <w:lang w:eastAsia="ru-RU"/>
              </w:rPr>
              <w:t>окальны</w:t>
            </w:r>
            <w:r w:rsidR="009F0BCE">
              <w:rPr>
                <w:rFonts w:ascii="Times New Roman" w:eastAsia="Times New Roman" w:hAnsi="Times New Roman" w:cs="Times New Roman"/>
                <w:sz w:val="20"/>
                <w:szCs w:val="20"/>
                <w:lang w:eastAsia="ru-RU"/>
              </w:rPr>
              <w:t>й акт</w:t>
            </w:r>
            <w:r w:rsidR="009F0BCE" w:rsidRPr="009F0BCE">
              <w:rPr>
                <w:rFonts w:ascii="Times New Roman" w:eastAsia="Times New Roman" w:hAnsi="Times New Roman" w:cs="Times New Roman"/>
                <w:sz w:val="20"/>
                <w:szCs w:val="20"/>
                <w:lang w:eastAsia="ru-RU"/>
              </w:rPr>
              <w:t xml:space="preserve"> (раздел локального акта</w:t>
            </w:r>
            <w:r w:rsidR="009F0BCE">
              <w:rPr>
                <w:rFonts w:ascii="Times New Roman" w:eastAsia="Times New Roman" w:hAnsi="Times New Roman" w:cs="Times New Roman"/>
                <w:sz w:val="20"/>
                <w:szCs w:val="20"/>
                <w:lang w:eastAsia="ru-RU"/>
              </w:rPr>
              <w:t>), р</w:t>
            </w:r>
            <w:r w:rsidR="009F0BCE" w:rsidRPr="009F0BCE">
              <w:rPr>
                <w:rFonts w:ascii="Times New Roman" w:eastAsia="Times New Roman" w:hAnsi="Times New Roman" w:cs="Times New Roman"/>
                <w:sz w:val="20"/>
                <w:szCs w:val="20"/>
                <w:lang w:eastAsia="ru-RU"/>
              </w:rPr>
              <w:t>егламентир</w:t>
            </w:r>
            <w:r w:rsidR="009F0BCE">
              <w:rPr>
                <w:rFonts w:ascii="Times New Roman" w:eastAsia="Times New Roman" w:hAnsi="Times New Roman" w:cs="Times New Roman"/>
                <w:sz w:val="20"/>
                <w:szCs w:val="20"/>
                <w:lang w:eastAsia="ru-RU"/>
              </w:rPr>
              <w:t>ующи</w:t>
            </w:r>
            <w:r w:rsidR="002F04EC">
              <w:rPr>
                <w:rFonts w:ascii="Times New Roman" w:eastAsia="Times New Roman" w:hAnsi="Times New Roman" w:cs="Times New Roman"/>
                <w:sz w:val="20"/>
                <w:szCs w:val="20"/>
                <w:lang w:eastAsia="ru-RU"/>
              </w:rPr>
              <w:t>й</w:t>
            </w:r>
            <w:r w:rsidR="009F0BCE" w:rsidRPr="009F0BCE">
              <w:rPr>
                <w:rFonts w:ascii="Times New Roman" w:eastAsia="Times New Roman" w:hAnsi="Times New Roman" w:cs="Times New Roman"/>
                <w:sz w:val="20"/>
                <w:szCs w:val="20"/>
                <w:lang w:eastAsia="ru-RU"/>
              </w:rPr>
              <w:t xml:space="preserve"> должностны</w:t>
            </w:r>
            <w:r w:rsidR="009F0BCE">
              <w:rPr>
                <w:rFonts w:ascii="Times New Roman" w:eastAsia="Times New Roman" w:hAnsi="Times New Roman" w:cs="Times New Roman"/>
                <w:sz w:val="20"/>
                <w:szCs w:val="20"/>
                <w:lang w:eastAsia="ru-RU"/>
              </w:rPr>
              <w:t>е</w:t>
            </w:r>
            <w:r w:rsidR="009F0BCE" w:rsidRPr="009F0BCE">
              <w:rPr>
                <w:rFonts w:ascii="Times New Roman" w:eastAsia="Times New Roman" w:hAnsi="Times New Roman" w:cs="Times New Roman"/>
                <w:sz w:val="20"/>
                <w:szCs w:val="20"/>
                <w:lang w:eastAsia="ru-RU"/>
              </w:rPr>
              <w:t xml:space="preserve"> обязанност</w:t>
            </w:r>
            <w:r w:rsidR="009F0BCE">
              <w:rPr>
                <w:rFonts w:ascii="Times New Roman" w:eastAsia="Times New Roman" w:hAnsi="Times New Roman" w:cs="Times New Roman"/>
                <w:sz w:val="20"/>
                <w:szCs w:val="20"/>
                <w:lang w:eastAsia="ru-RU"/>
              </w:rPr>
              <w:t>и</w:t>
            </w:r>
            <w:r w:rsidR="009F0BCE" w:rsidRPr="009F0BCE">
              <w:rPr>
                <w:rFonts w:ascii="Times New Roman" w:eastAsia="Times New Roman" w:hAnsi="Times New Roman" w:cs="Times New Roman"/>
                <w:sz w:val="20"/>
                <w:szCs w:val="20"/>
                <w:lang w:eastAsia="ru-RU"/>
              </w:rPr>
              <w:t xml:space="preserve"> специалиста по охране труда с закреплением за ним определенных функций и направлений работы по охране труда у работодателя</w:t>
            </w:r>
            <w:r w:rsidR="009F0BCE">
              <w:rPr>
                <w:rFonts w:ascii="Times New Roman" w:eastAsia="Times New Roman" w:hAnsi="Times New Roman" w:cs="Times New Roman"/>
                <w:sz w:val="20"/>
                <w:szCs w:val="20"/>
                <w:lang w:eastAsia="ru-RU"/>
              </w:rPr>
              <w:t xml:space="preserve"> </w:t>
            </w:r>
            <w:r w:rsidR="009F0BCE" w:rsidRPr="00983FEE">
              <w:rPr>
                <w:rFonts w:ascii="Times New Roman" w:hAnsi="Times New Roman" w:cs="Times New Roman"/>
                <w:sz w:val="20"/>
                <w:szCs w:val="20"/>
              </w:rPr>
              <w:t>в соответствии с должностн</w:t>
            </w:r>
            <w:r w:rsidR="009F0BCE">
              <w:rPr>
                <w:rFonts w:ascii="Times New Roman" w:hAnsi="Times New Roman" w:cs="Times New Roman"/>
                <w:sz w:val="20"/>
                <w:szCs w:val="20"/>
              </w:rPr>
              <w:t>ой</w:t>
            </w:r>
            <w:r w:rsidR="009F0BCE" w:rsidRPr="00983FEE">
              <w:rPr>
                <w:rFonts w:ascii="Times New Roman" w:hAnsi="Times New Roman" w:cs="Times New Roman"/>
                <w:sz w:val="20"/>
                <w:szCs w:val="20"/>
              </w:rPr>
              <w:t xml:space="preserve"> инструкци</w:t>
            </w:r>
            <w:r w:rsidR="009F0BCE">
              <w:rPr>
                <w:rFonts w:ascii="Times New Roman" w:hAnsi="Times New Roman" w:cs="Times New Roman"/>
                <w:sz w:val="20"/>
                <w:szCs w:val="20"/>
              </w:rPr>
              <w:t>ей</w:t>
            </w:r>
          </w:p>
        </w:tc>
      </w:tr>
      <w:tr w:rsidR="0053376E" w:rsidTr="00220407">
        <w:trPr>
          <w:trHeight w:val="162"/>
        </w:trPr>
        <w:tc>
          <w:tcPr>
            <w:tcW w:w="421" w:type="dxa"/>
            <w:vAlign w:val="center"/>
          </w:tcPr>
          <w:p w:rsidR="0053376E" w:rsidRPr="00EA469C" w:rsidRDefault="0053376E" w:rsidP="001A55FE">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53376E" w:rsidRDefault="0053376E" w:rsidP="001A55FE">
            <w:pPr>
              <w:pStyle w:val="a6"/>
              <w:ind w:left="39"/>
              <w:jc w:val="both"/>
              <w:rPr>
                <w:rFonts w:ascii="Times New Roman" w:eastAsia="SimSun" w:hAnsi="Times New Roman" w:cs="Times New Roman"/>
                <w:bCs/>
                <w:kern w:val="32"/>
                <w:sz w:val="20"/>
                <w:szCs w:val="20"/>
                <w:lang w:eastAsia="zh-CN"/>
              </w:rPr>
            </w:pPr>
            <w:r w:rsidRPr="002F4369">
              <w:rPr>
                <w:rFonts w:ascii="Times New Roman" w:eastAsia="SimSun" w:hAnsi="Times New Roman" w:cs="Times New Roman"/>
                <w:b/>
                <w:bCs/>
                <w:kern w:val="32"/>
                <w:sz w:val="20"/>
                <w:szCs w:val="20"/>
                <w:lang w:eastAsia="zh-CN"/>
              </w:rPr>
              <w:t>Оборудование кабинета либо уголка охран</w:t>
            </w:r>
            <w:r w:rsidR="006A4AFB">
              <w:rPr>
                <w:rFonts w:ascii="Times New Roman" w:eastAsia="SimSun" w:hAnsi="Times New Roman" w:cs="Times New Roman"/>
                <w:b/>
                <w:bCs/>
                <w:kern w:val="32"/>
                <w:sz w:val="20"/>
                <w:szCs w:val="20"/>
                <w:lang w:eastAsia="zh-CN"/>
              </w:rPr>
              <w:t>ы</w:t>
            </w:r>
            <w:r w:rsidRPr="002F4369">
              <w:rPr>
                <w:rFonts w:ascii="Times New Roman" w:eastAsia="SimSun" w:hAnsi="Times New Roman" w:cs="Times New Roman"/>
                <w:b/>
                <w:bCs/>
                <w:kern w:val="32"/>
                <w:sz w:val="20"/>
                <w:szCs w:val="20"/>
                <w:lang w:eastAsia="zh-CN"/>
              </w:rPr>
              <w:t xml:space="preserve"> труда</w:t>
            </w:r>
            <w:r>
              <w:rPr>
                <w:rFonts w:ascii="Times New Roman" w:eastAsia="SimSun" w:hAnsi="Times New Roman" w:cs="Times New Roman"/>
                <w:bCs/>
                <w:kern w:val="32"/>
                <w:sz w:val="20"/>
                <w:szCs w:val="20"/>
                <w:lang w:eastAsia="zh-CN"/>
              </w:rPr>
              <w:t>.</w:t>
            </w:r>
          </w:p>
          <w:p w:rsidR="0053376E" w:rsidRPr="00B12F47" w:rsidRDefault="0053376E" w:rsidP="001A55FE">
            <w:pPr>
              <w:pStyle w:val="ConsPlusNormal"/>
              <w:ind w:left="33"/>
              <w:jc w:val="both"/>
              <w:rPr>
                <w:b/>
                <w:i/>
                <w:lang w:eastAsia="ru-RU"/>
              </w:rPr>
            </w:pPr>
            <w:r w:rsidRPr="00994D08">
              <w:rPr>
                <w:rFonts w:eastAsia="Times New Roman"/>
                <w:i/>
                <w:lang w:eastAsia="ru-RU"/>
              </w:rPr>
              <w:t>Рекомендации по структуре службы охраны труда в организации и по численности работников службы охраны труда (приказ Минтруда России от 31.01.2022 № 37)</w:t>
            </w:r>
            <w:r>
              <w:rPr>
                <w:rFonts w:eastAsia="Times New Roman"/>
                <w:i/>
                <w:lang w:eastAsia="ru-RU"/>
              </w:rPr>
              <w:t xml:space="preserve">, </w:t>
            </w:r>
            <w:r w:rsidRPr="00856DE3">
              <w:rPr>
                <w:rFonts w:eastAsia="Times New Roman"/>
                <w:i/>
                <w:lang w:eastAsia="ru-RU"/>
              </w:rPr>
              <w:t>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(приказ Минтруда России от 17.12.2021 № 894)</w:t>
            </w:r>
          </w:p>
        </w:tc>
        <w:tc>
          <w:tcPr>
            <w:tcW w:w="425" w:type="dxa"/>
            <w:vAlign w:val="center"/>
          </w:tcPr>
          <w:p w:rsidR="0053376E" w:rsidRPr="009D458F" w:rsidRDefault="0053376E" w:rsidP="001A55FE">
            <w:pPr>
              <w:pStyle w:val="a6"/>
              <w:jc w:val="both"/>
              <w:rPr>
                <w:rFonts w:ascii="Times New Roman" w:hAnsi="Times New Roman" w:cs="Times New Roman"/>
                <w:b/>
                <w:sz w:val="10"/>
                <w:szCs w:val="10"/>
                <w:lang w:eastAsia="ru-RU"/>
              </w:rPr>
            </w:pPr>
          </w:p>
        </w:tc>
        <w:tc>
          <w:tcPr>
            <w:tcW w:w="8611" w:type="dxa"/>
            <w:vAlign w:val="center"/>
          </w:tcPr>
          <w:p w:rsidR="0053376E" w:rsidRPr="00856DE3" w:rsidRDefault="0053376E" w:rsidP="001A55FE">
            <w:pPr>
              <w:autoSpaceDE w:val="0"/>
              <w:autoSpaceDN w:val="0"/>
              <w:adjustRightInd w:val="0"/>
              <w:jc w:val="both"/>
              <w:rPr>
                <w:rFonts w:ascii="Times New Roman" w:eastAsia="Times New Roman" w:hAnsi="Times New Roman" w:cs="Times New Roman"/>
                <w:sz w:val="20"/>
                <w:szCs w:val="20"/>
                <w:lang w:eastAsia="ru-RU"/>
              </w:rPr>
            </w:pPr>
            <w:r w:rsidRPr="00856DE3">
              <w:rPr>
                <w:rFonts w:ascii="Times New Roman" w:eastAsia="Times New Roman" w:hAnsi="Times New Roman" w:cs="Times New Roman"/>
                <w:sz w:val="20"/>
                <w:szCs w:val="20"/>
                <w:lang w:eastAsia="ru-RU"/>
              </w:rPr>
              <w:t>Для осуществления выполнения некоторых функций (проведение обучения, инструктажа, семинаров, лекций, выставок) рекомендуется:</w:t>
            </w:r>
          </w:p>
          <w:p w:rsidR="0053376E" w:rsidRPr="00856DE3" w:rsidRDefault="0053376E" w:rsidP="001A55FE">
            <w:pPr>
              <w:autoSpaceDE w:val="0"/>
              <w:autoSpaceDN w:val="0"/>
              <w:adjustRightInd w:val="0"/>
              <w:jc w:val="both"/>
              <w:rPr>
                <w:rFonts w:ascii="Times New Roman" w:eastAsia="Times New Roman" w:hAnsi="Times New Roman" w:cs="Times New Roman"/>
                <w:sz w:val="20"/>
                <w:szCs w:val="20"/>
                <w:lang w:eastAsia="ru-RU"/>
              </w:rPr>
            </w:pPr>
            <w:r w:rsidRPr="00856DE3">
              <w:rPr>
                <w:rFonts w:ascii="Times New Roman" w:eastAsia="Times New Roman" w:hAnsi="Times New Roman" w:cs="Times New Roman"/>
                <w:sz w:val="20"/>
                <w:szCs w:val="20"/>
                <w:lang w:eastAsia="ru-RU"/>
              </w:rPr>
              <w:t>– организовать кабинет по охране труда и (или) уголок по охране труда, оснащенных необходимым оборудованием и комплектами нормативно-правовых и справочных документов по охране труда;</w:t>
            </w:r>
          </w:p>
          <w:p w:rsidR="0053376E" w:rsidRPr="00C82ADF" w:rsidRDefault="0053376E" w:rsidP="001A55FE">
            <w:pPr>
              <w:autoSpaceDE w:val="0"/>
              <w:autoSpaceDN w:val="0"/>
              <w:adjustRightInd w:val="0"/>
              <w:jc w:val="both"/>
              <w:rPr>
                <w:rFonts w:ascii="Times New Roman" w:hAnsi="Times New Roman" w:cs="Times New Roman"/>
                <w:b/>
                <w:sz w:val="20"/>
                <w:szCs w:val="20"/>
                <w:lang w:eastAsia="ru-RU"/>
              </w:rPr>
            </w:pPr>
            <w:r w:rsidRPr="00856DE3">
              <w:rPr>
                <w:rFonts w:ascii="Times New Roman" w:eastAsia="Times New Roman" w:hAnsi="Times New Roman" w:cs="Times New Roman"/>
                <w:sz w:val="20"/>
                <w:szCs w:val="20"/>
                <w:lang w:eastAsia="ru-RU"/>
              </w:rPr>
              <w:t>–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tc>
      </w:tr>
      <w:tr w:rsidR="0012214D" w:rsidTr="00220407">
        <w:trPr>
          <w:trHeight w:val="1272"/>
        </w:trPr>
        <w:tc>
          <w:tcPr>
            <w:tcW w:w="421" w:type="dxa"/>
            <w:vAlign w:val="center"/>
          </w:tcPr>
          <w:p w:rsidR="0012214D" w:rsidRPr="00EA469C" w:rsidRDefault="0012214D" w:rsidP="00EA469C">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12214D" w:rsidRDefault="00892610" w:rsidP="0040595F">
            <w:pPr>
              <w:pStyle w:val="a6"/>
              <w:ind w:left="3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sz w:val="20"/>
                <w:szCs w:val="20"/>
                <w:lang w:eastAsia="ru-RU"/>
              </w:rPr>
              <w:t>С</w:t>
            </w:r>
            <w:r w:rsidRPr="00892610">
              <w:rPr>
                <w:rFonts w:ascii="Times New Roman" w:eastAsia="Times New Roman" w:hAnsi="Times New Roman" w:cs="Times New Roman"/>
                <w:b/>
                <w:sz w:val="20"/>
                <w:szCs w:val="20"/>
                <w:lang w:eastAsia="ru-RU"/>
              </w:rPr>
              <w:t>оздание и функционирование системы управления охраной труда</w:t>
            </w:r>
            <w:r w:rsidR="00420417">
              <w:rPr>
                <w:rFonts w:ascii="Times New Roman" w:eastAsia="Times New Roman" w:hAnsi="Times New Roman" w:cs="Times New Roman"/>
                <w:bCs/>
                <w:sz w:val="20"/>
                <w:szCs w:val="20"/>
                <w:lang w:eastAsia="ru-RU"/>
              </w:rPr>
              <w:t>.</w:t>
            </w:r>
          </w:p>
          <w:p w:rsidR="00E57D94" w:rsidRPr="00B15611" w:rsidRDefault="00B12F47" w:rsidP="0092719B">
            <w:pPr>
              <w:autoSpaceDE w:val="0"/>
              <w:autoSpaceDN w:val="0"/>
              <w:adjustRightInd w:val="0"/>
              <w:jc w:val="both"/>
              <w:rPr>
                <w:rFonts w:ascii="Times New Roman" w:eastAsia="Times New Roman" w:hAnsi="Times New Roman" w:cs="Times New Roman"/>
                <w:i/>
                <w:sz w:val="20"/>
                <w:szCs w:val="20"/>
                <w:lang w:eastAsia="ru-RU"/>
              </w:rPr>
            </w:pPr>
            <w:r w:rsidRPr="00B12F47">
              <w:rPr>
                <w:rFonts w:ascii="Times New Roman" w:eastAsia="Times New Roman" w:hAnsi="Times New Roman" w:cs="Times New Roman"/>
                <w:i/>
                <w:sz w:val="20"/>
                <w:szCs w:val="20"/>
                <w:lang w:eastAsia="ru-RU"/>
              </w:rPr>
              <w:t>С</w:t>
            </w:r>
            <w:r w:rsidR="00420417" w:rsidRPr="00B12F47">
              <w:rPr>
                <w:rFonts w:ascii="Times New Roman" w:eastAsia="Times New Roman" w:hAnsi="Times New Roman" w:cs="Times New Roman"/>
                <w:i/>
                <w:sz w:val="20"/>
                <w:szCs w:val="20"/>
                <w:lang w:eastAsia="ru-RU"/>
              </w:rPr>
              <w:t>татья 21</w:t>
            </w:r>
            <w:r w:rsidR="00892610">
              <w:rPr>
                <w:rFonts w:ascii="Times New Roman" w:eastAsia="Times New Roman" w:hAnsi="Times New Roman" w:cs="Times New Roman"/>
                <w:i/>
                <w:sz w:val="20"/>
                <w:szCs w:val="20"/>
                <w:lang w:eastAsia="ru-RU"/>
              </w:rPr>
              <w:t>7</w:t>
            </w:r>
            <w:r w:rsidR="00420417" w:rsidRPr="00B12F47">
              <w:rPr>
                <w:rFonts w:ascii="Times New Roman" w:eastAsia="Times New Roman" w:hAnsi="Times New Roman" w:cs="Times New Roman"/>
                <w:i/>
                <w:sz w:val="20"/>
                <w:szCs w:val="20"/>
                <w:lang w:eastAsia="ru-RU"/>
              </w:rPr>
              <w:t xml:space="preserve"> ТК РФ, </w:t>
            </w:r>
            <w:r w:rsidR="00892610" w:rsidRPr="00892610">
              <w:rPr>
                <w:rFonts w:ascii="Times New Roman" w:eastAsia="Times New Roman" w:hAnsi="Times New Roman" w:cs="Times New Roman"/>
                <w:i/>
                <w:sz w:val="20"/>
                <w:szCs w:val="20"/>
                <w:lang w:eastAsia="ru-RU"/>
              </w:rPr>
              <w:t>Примерное положение о системе управления охраной труда (приказ Минтруда России от 29.10.2021 № 776н</w:t>
            </w:r>
            <w:r w:rsidR="0092719B">
              <w:rPr>
                <w:rFonts w:ascii="Times New Roman" w:eastAsia="Times New Roman" w:hAnsi="Times New Roman" w:cs="Times New Roman"/>
                <w:i/>
                <w:sz w:val="20"/>
                <w:szCs w:val="20"/>
                <w:lang w:eastAsia="ru-RU"/>
              </w:rPr>
              <w:t xml:space="preserve">, </w:t>
            </w:r>
            <w:r w:rsidR="0092719B" w:rsidRPr="00802F4A">
              <w:rPr>
                <w:rFonts w:ascii="Times New Roman" w:eastAsia="Times New Roman" w:hAnsi="Times New Roman" w:cs="Times New Roman"/>
                <w:i/>
                <w:sz w:val="20"/>
                <w:szCs w:val="20"/>
                <w:lang w:eastAsia="ru-RU"/>
              </w:rPr>
              <w:t>Формы (способы) информирования работников об их трудовых правах, включая право на безопасные условия и охрану труда, и примерный перечень информационных материалов в целях информирования работников об их трудовых правах, включая право на безопасные условия и охрану труда (приказ Минтруда России от 29.10.2021 № 773н)</w:t>
            </w:r>
          </w:p>
        </w:tc>
        <w:tc>
          <w:tcPr>
            <w:tcW w:w="425" w:type="dxa"/>
            <w:vAlign w:val="center"/>
          </w:tcPr>
          <w:p w:rsidR="0012214D" w:rsidRPr="009D458F" w:rsidRDefault="0012214D" w:rsidP="004B3C47">
            <w:pPr>
              <w:pStyle w:val="a6"/>
              <w:jc w:val="both"/>
              <w:rPr>
                <w:rFonts w:ascii="Times New Roman" w:hAnsi="Times New Roman" w:cs="Times New Roman"/>
                <w:b/>
                <w:sz w:val="10"/>
                <w:szCs w:val="10"/>
                <w:lang w:eastAsia="ru-RU"/>
              </w:rPr>
            </w:pPr>
          </w:p>
        </w:tc>
        <w:tc>
          <w:tcPr>
            <w:tcW w:w="8611" w:type="dxa"/>
            <w:vAlign w:val="center"/>
          </w:tcPr>
          <w:p w:rsidR="00994D08" w:rsidRPr="00994D08" w:rsidRDefault="00994D08" w:rsidP="00994D08">
            <w:pPr>
              <w:tabs>
                <w:tab w:val="left" w:pos="113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04EC">
              <w:rPr>
                <w:rFonts w:ascii="Times New Roman" w:eastAsia="Times New Roman" w:hAnsi="Times New Roman" w:cs="Times New Roman"/>
                <w:sz w:val="20"/>
                <w:szCs w:val="20"/>
                <w:lang w:eastAsia="ru-RU"/>
              </w:rPr>
              <w:t>л</w:t>
            </w:r>
            <w:r w:rsidRPr="009F0BCE">
              <w:rPr>
                <w:rFonts w:ascii="Times New Roman" w:eastAsia="Times New Roman" w:hAnsi="Times New Roman" w:cs="Times New Roman"/>
                <w:sz w:val="20"/>
                <w:szCs w:val="20"/>
                <w:lang w:eastAsia="ru-RU"/>
              </w:rPr>
              <w:t>окальны</w:t>
            </w:r>
            <w:r>
              <w:rPr>
                <w:rFonts w:ascii="Times New Roman" w:eastAsia="Times New Roman" w:hAnsi="Times New Roman" w:cs="Times New Roman"/>
                <w:sz w:val="20"/>
                <w:szCs w:val="20"/>
                <w:lang w:eastAsia="ru-RU"/>
              </w:rPr>
              <w:t xml:space="preserve">й акт, устанавливающий </w:t>
            </w:r>
            <w:r w:rsidRPr="00994D08">
              <w:rPr>
                <w:rFonts w:ascii="Times New Roman" w:eastAsia="Times New Roman" w:hAnsi="Times New Roman" w:cs="Times New Roman"/>
                <w:sz w:val="20"/>
                <w:szCs w:val="20"/>
                <w:lang w:eastAsia="ru-RU"/>
              </w:rPr>
              <w:t>структуру, порядок функционирования СУОТ, перечень основных процессов СУОТ в целях обеспечения ее функционирования с учетом специфики своей деятельности;</w:t>
            </w:r>
          </w:p>
          <w:p w:rsidR="00994D08" w:rsidRPr="00994D08" w:rsidRDefault="00994D08" w:rsidP="00994D08">
            <w:pPr>
              <w:tabs>
                <w:tab w:val="left" w:pos="113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04EC">
              <w:rPr>
                <w:rFonts w:ascii="Times New Roman" w:eastAsia="Times New Roman" w:hAnsi="Times New Roman" w:cs="Times New Roman"/>
                <w:sz w:val="20"/>
                <w:szCs w:val="20"/>
                <w:lang w:eastAsia="ru-RU"/>
              </w:rPr>
              <w:t>л</w:t>
            </w:r>
            <w:r w:rsidRPr="009F0BCE">
              <w:rPr>
                <w:rFonts w:ascii="Times New Roman" w:eastAsia="Times New Roman" w:hAnsi="Times New Roman" w:cs="Times New Roman"/>
                <w:sz w:val="20"/>
                <w:szCs w:val="20"/>
                <w:lang w:eastAsia="ru-RU"/>
              </w:rPr>
              <w:t>окальны</w:t>
            </w:r>
            <w:r>
              <w:rPr>
                <w:rFonts w:ascii="Times New Roman" w:eastAsia="Times New Roman" w:hAnsi="Times New Roman" w:cs="Times New Roman"/>
                <w:sz w:val="20"/>
                <w:szCs w:val="20"/>
                <w:lang w:eastAsia="ru-RU"/>
              </w:rPr>
              <w:t>й акт</w:t>
            </w:r>
            <w:r w:rsidRPr="009F0BCE">
              <w:rPr>
                <w:rFonts w:ascii="Times New Roman" w:eastAsia="Times New Roman" w:hAnsi="Times New Roman" w:cs="Times New Roman"/>
                <w:sz w:val="20"/>
                <w:szCs w:val="20"/>
                <w:lang w:eastAsia="ru-RU"/>
              </w:rPr>
              <w:t xml:space="preserve"> (раздел локального акта</w:t>
            </w:r>
            <w:r>
              <w:rPr>
                <w:rFonts w:ascii="Times New Roman" w:eastAsia="Times New Roman" w:hAnsi="Times New Roman" w:cs="Times New Roman"/>
                <w:sz w:val="20"/>
                <w:szCs w:val="20"/>
                <w:lang w:eastAsia="ru-RU"/>
              </w:rPr>
              <w:t xml:space="preserve">), </w:t>
            </w:r>
            <w:r w:rsidRPr="00994D08">
              <w:rPr>
                <w:rFonts w:ascii="Times New Roman" w:eastAsia="Times New Roman" w:hAnsi="Times New Roman" w:cs="Times New Roman"/>
                <w:sz w:val="20"/>
                <w:szCs w:val="20"/>
                <w:lang w:eastAsia="ru-RU"/>
              </w:rPr>
              <w:t>утверждающий политику (стратегию) в области охраны труда работодателя с учетом мнения выборного органа первичной профсоюзной организации или иного уполномоченного работниками органа;</w:t>
            </w:r>
          </w:p>
          <w:p w:rsidR="0012214D" w:rsidRDefault="00994D08" w:rsidP="0092719B">
            <w:pPr>
              <w:tabs>
                <w:tab w:val="left" w:pos="113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04EC">
              <w:rPr>
                <w:rFonts w:ascii="Times New Roman" w:eastAsia="Times New Roman" w:hAnsi="Times New Roman" w:cs="Times New Roman"/>
                <w:sz w:val="20"/>
                <w:szCs w:val="20"/>
                <w:lang w:eastAsia="ru-RU"/>
              </w:rPr>
              <w:t>л</w:t>
            </w:r>
            <w:r w:rsidRPr="009F0BCE">
              <w:rPr>
                <w:rFonts w:ascii="Times New Roman" w:eastAsia="Times New Roman" w:hAnsi="Times New Roman" w:cs="Times New Roman"/>
                <w:sz w:val="20"/>
                <w:szCs w:val="20"/>
                <w:lang w:eastAsia="ru-RU"/>
              </w:rPr>
              <w:t>окальны</w:t>
            </w:r>
            <w:r>
              <w:rPr>
                <w:rFonts w:ascii="Times New Roman" w:eastAsia="Times New Roman" w:hAnsi="Times New Roman" w:cs="Times New Roman"/>
                <w:sz w:val="20"/>
                <w:szCs w:val="20"/>
                <w:lang w:eastAsia="ru-RU"/>
              </w:rPr>
              <w:t>й акт</w:t>
            </w:r>
            <w:r w:rsidRPr="009F0BCE">
              <w:rPr>
                <w:rFonts w:ascii="Times New Roman" w:eastAsia="Times New Roman" w:hAnsi="Times New Roman" w:cs="Times New Roman"/>
                <w:sz w:val="20"/>
                <w:szCs w:val="20"/>
                <w:lang w:eastAsia="ru-RU"/>
              </w:rPr>
              <w:t xml:space="preserve"> (раздел локального акта</w:t>
            </w:r>
            <w:r>
              <w:rPr>
                <w:rFonts w:ascii="Times New Roman" w:eastAsia="Times New Roman" w:hAnsi="Times New Roman" w:cs="Times New Roman"/>
                <w:sz w:val="20"/>
                <w:szCs w:val="20"/>
                <w:lang w:eastAsia="ru-RU"/>
              </w:rPr>
              <w:t xml:space="preserve">), </w:t>
            </w:r>
            <w:r w:rsidRPr="00994D08">
              <w:rPr>
                <w:rFonts w:ascii="Times New Roman" w:eastAsia="Times New Roman" w:hAnsi="Times New Roman" w:cs="Times New Roman"/>
                <w:sz w:val="20"/>
                <w:szCs w:val="20"/>
                <w:lang w:eastAsia="ru-RU"/>
              </w:rPr>
              <w:t>определяющий и закрепляющий функциональные обязанности, ответственность и полномочия работников в области охраны труда</w:t>
            </w:r>
            <w:r w:rsidR="0092719B">
              <w:rPr>
                <w:rFonts w:ascii="Times New Roman" w:eastAsia="Times New Roman" w:hAnsi="Times New Roman" w:cs="Times New Roman"/>
                <w:sz w:val="20"/>
                <w:szCs w:val="20"/>
                <w:lang w:eastAsia="ru-RU"/>
              </w:rPr>
              <w:t>;</w:t>
            </w:r>
          </w:p>
          <w:p w:rsidR="00856DE3" w:rsidRPr="00C82ADF" w:rsidRDefault="0092719B" w:rsidP="00856DE3">
            <w:pPr>
              <w:tabs>
                <w:tab w:val="left" w:pos="1134"/>
              </w:tabs>
              <w:jc w:val="both"/>
              <w:rPr>
                <w:rFonts w:ascii="Times New Roman" w:hAnsi="Times New Roman" w:cs="Times New Roman"/>
                <w:b/>
                <w:sz w:val="20"/>
                <w:szCs w:val="20"/>
                <w:lang w:eastAsia="ru-RU"/>
              </w:rPr>
            </w:pPr>
            <w:r>
              <w:rPr>
                <w:rFonts w:ascii="Times New Roman" w:eastAsia="Times New Roman" w:hAnsi="Times New Roman" w:cs="Times New Roman"/>
                <w:sz w:val="20"/>
                <w:szCs w:val="20"/>
                <w:lang w:eastAsia="ru-RU"/>
              </w:rPr>
              <w:t>– л</w:t>
            </w:r>
            <w:r w:rsidRPr="009F0BCE">
              <w:rPr>
                <w:rFonts w:ascii="Times New Roman" w:eastAsia="Times New Roman" w:hAnsi="Times New Roman" w:cs="Times New Roman"/>
                <w:sz w:val="20"/>
                <w:szCs w:val="20"/>
                <w:lang w:eastAsia="ru-RU"/>
              </w:rPr>
              <w:t>окальны</w:t>
            </w:r>
            <w:r>
              <w:rPr>
                <w:rFonts w:ascii="Times New Roman" w:eastAsia="Times New Roman" w:hAnsi="Times New Roman" w:cs="Times New Roman"/>
                <w:sz w:val="20"/>
                <w:szCs w:val="20"/>
                <w:lang w:eastAsia="ru-RU"/>
              </w:rPr>
              <w:t xml:space="preserve">й акт </w:t>
            </w:r>
            <w:r w:rsidRPr="009F0BCE">
              <w:rPr>
                <w:rFonts w:ascii="Times New Roman" w:eastAsia="Times New Roman" w:hAnsi="Times New Roman" w:cs="Times New Roman"/>
                <w:sz w:val="20"/>
                <w:szCs w:val="20"/>
                <w:lang w:eastAsia="ru-RU"/>
              </w:rPr>
              <w:t>(раздел локального акта</w:t>
            </w:r>
            <w:r>
              <w:rPr>
                <w:rFonts w:ascii="Times New Roman" w:eastAsia="Times New Roman" w:hAnsi="Times New Roman" w:cs="Times New Roman"/>
                <w:sz w:val="20"/>
                <w:szCs w:val="20"/>
                <w:lang w:eastAsia="ru-RU"/>
              </w:rPr>
              <w:t xml:space="preserve">), устанавливающий </w:t>
            </w:r>
            <w:r w:rsidRPr="009D458F">
              <w:rPr>
                <w:rFonts w:ascii="Times New Roman" w:eastAsia="Times New Roman" w:hAnsi="Times New Roman" w:cs="Times New Roman"/>
                <w:sz w:val="20"/>
                <w:szCs w:val="20"/>
                <w:lang w:eastAsia="ru-RU"/>
              </w:rPr>
              <w:t xml:space="preserve">порядок информирования </w:t>
            </w:r>
            <w:r w:rsidRPr="00B8652D">
              <w:rPr>
                <w:rFonts w:ascii="Times New Roman" w:eastAsia="Times New Roman" w:hAnsi="Times New Roman" w:cs="Times New Roman"/>
                <w:sz w:val="20"/>
                <w:szCs w:val="20"/>
                <w:lang w:eastAsia="ru-RU"/>
              </w:rPr>
              <w:t>работников о существующих</w:t>
            </w:r>
            <w:r w:rsidRPr="009D458F">
              <w:rPr>
                <w:rFonts w:ascii="Times New Roman" w:eastAsia="Times New Roman" w:hAnsi="Times New Roman" w:cs="Times New Roman"/>
                <w:sz w:val="20"/>
                <w:szCs w:val="20"/>
                <w:lang w:eastAsia="ru-RU"/>
              </w:rPr>
              <w:t xml:space="preserve"> профессиональных рисках и их уровнях, а также информирования в рамках СУОТ (о политике и целях в области охраны труда, о системе стимулирования за соблюдение государственных нормативных требований охраны труда и об ответственности за их нарушение, о результатах расследования несчастных случаев на производстве и микротравм (микроповреждений)</w:t>
            </w:r>
            <w:r w:rsidR="00B8652D">
              <w:rPr>
                <w:rFonts w:ascii="Times New Roman" w:eastAsia="Times New Roman" w:hAnsi="Times New Roman" w:cs="Times New Roman"/>
                <w:sz w:val="20"/>
                <w:szCs w:val="20"/>
                <w:lang w:eastAsia="ru-RU"/>
              </w:rPr>
              <w:t xml:space="preserve">, </w:t>
            </w:r>
            <w:r w:rsidR="00B8652D">
              <w:rPr>
                <w:rFonts w:ascii="Times New Roman" w:hAnsi="Times New Roman" w:cs="Times New Roman"/>
                <w:sz w:val="20"/>
                <w:szCs w:val="20"/>
              </w:rPr>
              <w:t>об опасностях и рисках на своих рабочих местах, а также разработанных в их отношении мерах управления)</w:t>
            </w:r>
          </w:p>
        </w:tc>
      </w:tr>
      <w:tr w:rsidR="00892610" w:rsidTr="00220407">
        <w:trPr>
          <w:trHeight w:val="983"/>
        </w:trPr>
        <w:tc>
          <w:tcPr>
            <w:tcW w:w="421" w:type="dxa"/>
            <w:vAlign w:val="center"/>
          </w:tcPr>
          <w:p w:rsidR="00892610" w:rsidRPr="00EA469C" w:rsidRDefault="00892610" w:rsidP="00EA469C">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892610" w:rsidRDefault="00892610" w:rsidP="00892610">
            <w:pPr>
              <w:autoSpaceDE w:val="0"/>
              <w:autoSpaceDN w:val="0"/>
              <w:adjustRightInd w:val="0"/>
              <w:jc w:val="both"/>
              <w:rPr>
                <w:rFonts w:ascii="Times New Roman" w:hAnsi="Times New Roman" w:cs="Times New Roman"/>
                <w:sz w:val="28"/>
                <w:szCs w:val="28"/>
              </w:rPr>
            </w:pPr>
            <w:r w:rsidRPr="00892610">
              <w:rPr>
                <w:rFonts w:ascii="Times New Roman" w:eastAsia="Times New Roman" w:hAnsi="Times New Roman" w:cs="Times New Roman"/>
                <w:b/>
                <w:sz w:val="20"/>
                <w:szCs w:val="20"/>
                <w:lang w:eastAsia="ru-RU"/>
              </w:rPr>
              <w:t>Систематическое выявление опасностей и профессиональных рисков, их регулярный анализ и оценка, а также информирование о существующих профессиональных рисках и их уровнях.</w:t>
            </w:r>
            <w:r w:rsidRPr="008160E7">
              <w:rPr>
                <w:rFonts w:ascii="Times New Roman" w:hAnsi="Times New Roman" w:cs="Times New Roman"/>
                <w:sz w:val="28"/>
                <w:szCs w:val="28"/>
              </w:rPr>
              <w:t xml:space="preserve"> </w:t>
            </w:r>
          </w:p>
          <w:p w:rsidR="00821EBB" w:rsidRPr="002F4369" w:rsidRDefault="00892610" w:rsidP="00821EBB">
            <w:pPr>
              <w:pStyle w:val="a6"/>
              <w:jc w:val="both"/>
              <w:rPr>
                <w:rFonts w:ascii="Times New Roman" w:eastAsia="Times New Roman" w:hAnsi="Times New Roman" w:cs="Times New Roman"/>
                <w:b/>
                <w:bCs/>
                <w:sz w:val="20"/>
                <w:szCs w:val="20"/>
                <w:lang w:eastAsia="ru-RU"/>
              </w:rPr>
            </w:pPr>
            <w:r w:rsidRPr="00B12F47">
              <w:rPr>
                <w:rFonts w:ascii="Times New Roman" w:eastAsia="Times New Roman" w:hAnsi="Times New Roman" w:cs="Times New Roman"/>
                <w:i/>
                <w:sz w:val="20"/>
                <w:szCs w:val="20"/>
                <w:lang w:eastAsia="ru-RU"/>
              </w:rPr>
              <w:t>Статья 21</w:t>
            </w:r>
            <w:r>
              <w:rPr>
                <w:rFonts w:ascii="Times New Roman" w:eastAsia="Times New Roman" w:hAnsi="Times New Roman" w:cs="Times New Roman"/>
                <w:i/>
                <w:sz w:val="20"/>
                <w:szCs w:val="20"/>
                <w:lang w:eastAsia="ru-RU"/>
              </w:rPr>
              <w:t>8</w:t>
            </w:r>
            <w:r w:rsidRPr="00B12F47">
              <w:rPr>
                <w:rFonts w:ascii="Times New Roman" w:eastAsia="Times New Roman" w:hAnsi="Times New Roman" w:cs="Times New Roman"/>
                <w:i/>
                <w:sz w:val="20"/>
                <w:szCs w:val="20"/>
                <w:lang w:eastAsia="ru-RU"/>
              </w:rPr>
              <w:t xml:space="preserve"> ТК РФ,</w:t>
            </w:r>
            <w:r>
              <w:rPr>
                <w:rFonts w:ascii="Times New Roman" w:eastAsia="Times New Roman" w:hAnsi="Times New Roman" w:cs="Times New Roman"/>
                <w:i/>
                <w:sz w:val="20"/>
                <w:szCs w:val="20"/>
                <w:lang w:eastAsia="ru-RU"/>
              </w:rPr>
              <w:t xml:space="preserve"> </w:t>
            </w:r>
            <w:r w:rsidRPr="00802F4A">
              <w:rPr>
                <w:rFonts w:ascii="Times New Roman" w:eastAsia="Times New Roman" w:hAnsi="Times New Roman" w:cs="Times New Roman"/>
                <w:i/>
                <w:sz w:val="20"/>
                <w:szCs w:val="20"/>
                <w:lang w:eastAsia="ru-RU"/>
              </w:rPr>
              <w:t xml:space="preserve">Рекомендации по выбору методов оценки уровней профессиональных рисков и по снижению уровней таких рисков (приказ Минтруда России от 28.12.2021 № 926, Рекомендации по классификации, обнаружению, распознаванию и описанию опасностей (приказ Минтруда России от 31.01.2022 № 36), </w:t>
            </w:r>
            <w:r w:rsidR="00821EBB" w:rsidRPr="00821EBB">
              <w:rPr>
                <w:rFonts w:ascii="Times New Roman" w:eastAsia="Times New Roman" w:hAnsi="Times New Roman" w:cs="Times New Roman"/>
                <w:i/>
                <w:sz w:val="20"/>
                <w:szCs w:val="20"/>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(приказ Минтруда России от 20.04.2022 № 223н)</w:t>
            </w:r>
          </w:p>
        </w:tc>
        <w:tc>
          <w:tcPr>
            <w:tcW w:w="425" w:type="dxa"/>
            <w:vAlign w:val="center"/>
          </w:tcPr>
          <w:p w:rsidR="00892610" w:rsidRPr="009D458F" w:rsidRDefault="00892610" w:rsidP="004B3C47">
            <w:pPr>
              <w:pStyle w:val="a6"/>
              <w:jc w:val="both"/>
              <w:rPr>
                <w:rFonts w:ascii="Times New Roman" w:eastAsia="Times New Roman" w:hAnsi="Times New Roman" w:cs="Times New Roman"/>
                <w:sz w:val="10"/>
                <w:szCs w:val="10"/>
                <w:lang w:eastAsia="ru-RU"/>
              </w:rPr>
            </w:pPr>
          </w:p>
        </w:tc>
        <w:tc>
          <w:tcPr>
            <w:tcW w:w="8611" w:type="dxa"/>
            <w:vAlign w:val="center"/>
          </w:tcPr>
          <w:p w:rsidR="00532F4C" w:rsidRPr="009D458F" w:rsidRDefault="00720961" w:rsidP="00532F4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32F4C" w:rsidRPr="009D458F">
              <w:rPr>
                <w:rFonts w:ascii="Times New Roman" w:eastAsia="Times New Roman" w:hAnsi="Times New Roman" w:cs="Times New Roman"/>
                <w:sz w:val="20"/>
                <w:szCs w:val="20"/>
                <w:lang w:eastAsia="ru-RU"/>
              </w:rPr>
              <w:t>перечень идентифицированных (выявленных) опасностей</w:t>
            </w:r>
            <w:r w:rsidRPr="009D458F">
              <w:rPr>
                <w:rFonts w:ascii="Times New Roman" w:eastAsia="Times New Roman" w:hAnsi="Times New Roman" w:cs="Times New Roman"/>
                <w:sz w:val="20"/>
                <w:szCs w:val="20"/>
                <w:lang w:eastAsia="ru-RU"/>
              </w:rPr>
              <w:t>;</w:t>
            </w:r>
          </w:p>
          <w:p w:rsidR="00532F4C" w:rsidRPr="009D458F" w:rsidRDefault="00720961" w:rsidP="00532F4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9D458F">
              <w:rPr>
                <w:rFonts w:ascii="Times New Roman" w:eastAsia="Times New Roman" w:hAnsi="Times New Roman" w:cs="Times New Roman"/>
                <w:sz w:val="20"/>
                <w:szCs w:val="20"/>
                <w:lang w:eastAsia="ru-RU"/>
              </w:rPr>
              <w:t xml:space="preserve"> перечень (реестр) рисков, ранжированный в зависимости от оцененного уровня каждого риска (</w:t>
            </w:r>
            <w:r w:rsidRPr="0092719B">
              <w:rPr>
                <w:rFonts w:ascii="Times New Roman" w:eastAsia="Times New Roman" w:hAnsi="Times New Roman" w:cs="Times New Roman"/>
                <w:i/>
                <w:sz w:val="16"/>
                <w:szCs w:val="16"/>
                <w:lang w:eastAsia="ru-RU"/>
              </w:rPr>
              <w:t>после описания опасностей и оценки уровней профессиональных рисков работники должны быть ознакомлены с их результатами</w:t>
            </w:r>
            <w:r w:rsidRPr="009D458F">
              <w:rPr>
                <w:rFonts w:ascii="Times New Roman" w:eastAsia="Times New Roman" w:hAnsi="Times New Roman" w:cs="Times New Roman"/>
                <w:sz w:val="20"/>
                <w:szCs w:val="20"/>
                <w:lang w:eastAsia="ru-RU"/>
              </w:rPr>
              <w:t>);</w:t>
            </w:r>
          </w:p>
          <w:p w:rsidR="009D458F" w:rsidRPr="009D458F" w:rsidRDefault="009D458F" w:rsidP="009D458F">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выбор </w:t>
            </w:r>
            <w:r w:rsidRPr="009D458F">
              <w:rPr>
                <w:rFonts w:ascii="Times New Roman" w:eastAsia="Times New Roman" w:hAnsi="Times New Roman" w:cs="Times New Roman"/>
                <w:sz w:val="20"/>
                <w:szCs w:val="20"/>
                <w:lang w:eastAsia="ru-RU"/>
              </w:rPr>
              <w:t>метода оценки уровней профессиональных рисков (осуществляется работодателем самостоятельно);</w:t>
            </w:r>
          </w:p>
          <w:p w:rsidR="0092719B" w:rsidRDefault="0092719B" w:rsidP="0092719B">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D458F">
              <w:rPr>
                <w:rFonts w:ascii="Times New Roman" w:eastAsia="Times New Roman" w:hAnsi="Times New Roman" w:cs="Times New Roman"/>
                <w:sz w:val="20"/>
                <w:szCs w:val="20"/>
                <w:lang w:eastAsia="ru-RU"/>
              </w:rPr>
              <w:t>план мероприятий по управлению профессиональными рисками, утвержденный работодателем;</w:t>
            </w:r>
          </w:p>
          <w:p w:rsidR="00892610" w:rsidRPr="009D458F" w:rsidRDefault="0092719B" w:rsidP="009B65B6">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локальный акт, в котором отражены данные о проведенной оценке профессиональных рисков на </w:t>
            </w:r>
            <w:r w:rsidR="005963CD">
              <w:rPr>
                <w:rFonts w:ascii="Times New Roman" w:eastAsia="Times New Roman" w:hAnsi="Times New Roman" w:cs="Times New Roman"/>
                <w:sz w:val="20"/>
                <w:szCs w:val="20"/>
                <w:lang w:eastAsia="ru-RU"/>
              </w:rPr>
              <w:t>рабочих местах</w:t>
            </w:r>
            <w:r>
              <w:rPr>
                <w:rFonts w:ascii="Times New Roman" w:eastAsia="Times New Roman" w:hAnsi="Times New Roman" w:cs="Times New Roman"/>
                <w:sz w:val="20"/>
                <w:szCs w:val="20"/>
                <w:lang w:eastAsia="ru-RU"/>
              </w:rPr>
              <w:t xml:space="preserve"> и (или) на объекте, </w:t>
            </w:r>
            <w:r w:rsidR="009B65B6">
              <w:rPr>
                <w:rFonts w:ascii="Times New Roman" w:eastAsia="Times New Roman" w:hAnsi="Times New Roman" w:cs="Times New Roman"/>
                <w:sz w:val="20"/>
                <w:szCs w:val="20"/>
                <w:lang w:eastAsia="ru-RU"/>
              </w:rPr>
              <w:t xml:space="preserve">в том числе о </w:t>
            </w:r>
            <w:r w:rsidR="005963CD">
              <w:rPr>
                <w:rFonts w:ascii="Times New Roman" w:eastAsia="Times New Roman" w:hAnsi="Times New Roman" w:cs="Times New Roman"/>
                <w:sz w:val="20"/>
                <w:szCs w:val="20"/>
                <w:lang w:eastAsia="ru-RU"/>
              </w:rPr>
              <w:t>дат</w:t>
            </w:r>
            <w:r w:rsidR="009B65B6">
              <w:rPr>
                <w:rFonts w:ascii="Times New Roman" w:eastAsia="Times New Roman" w:hAnsi="Times New Roman" w:cs="Times New Roman"/>
                <w:sz w:val="20"/>
                <w:szCs w:val="20"/>
                <w:lang w:eastAsia="ru-RU"/>
              </w:rPr>
              <w:t>е</w:t>
            </w:r>
            <w:r w:rsidR="005963CD">
              <w:rPr>
                <w:rFonts w:ascii="Times New Roman" w:eastAsia="Times New Roman" w:hAnsi="Times New Roman" w:cs="Times New Roman"/>
                <w:sz w:val="20"/>
                <w:szCs w:val="20"/>
                <w:lang w:eastAsia="ru-RU"/>
              </w:rPr>
              <w:t xml:space="preserve"> проведения, </w:t>
            </w:r>
            <w:r>
              <w:rPr>
                <w:rFonts w:ascii="Times New Roman" w:eastAsia="Times New Roman" w:hAnsi="Times New Roman" w:cs="Times New Roman"/>
                <w:sz w:val="20"/>
                <w:szCs w:val="20"/>
                <w:lang w:eastAsia="ru-RU"/>
              </w:rPr>
              <w:t>сведения об ознакомлении работников с результатами оценки профессиональных рисков;</w:t>
            </w:r>
          </w:p>
        </w:tc>
      </w:tr>
      <w:tr w:rsidR="009D458F" w:rsidTr="00220407">
        <w:tc>
          <w:tcPr>
            <w:tcW w:w="421" w:type="dxa"/>
            <w:vAlign w:val="center"/>
          </w:tcPr>
          <w:p w:rsidR="008B130A" w:rsidRPr="00EA469C" w:rsidRDefault="008B130A" w:rsidP="001A55FE">
            <w:pPr>
              <w:pStyle w:val="a6"/>
              <w:numPr>
                <w:ilvl w:val="0"/>
                <w:numId w:val="7"/>
              </w:numPr>
              <w:ind w:left="0" w:firstLine="0"/>
              <w:jc w:val="center"/>
              <w:rPr>
                <w:rFonts w:ascii="Times New Roman" w:hAnsi="Times New Roman" w:cs="Times New Roman"/>
                <w:sz w:val="20"/>
                <w:szCs w:val="20"/>
                <w:lang w:eastAsia="ru-RU"/>
              </w:rPr>
            </w:pPr>
          </w:p>
        </w:tc>
        <w:tc>
          <w:tcPr>
            <w:tcW w:w="6237" w:type="dxa"/>
            <w:shd w:val="clear" w:color="auto" w:fill="auto"/>
            <w:vAlign w:val="center"/>
          </w:tcPr>
          <w:p w:rsidR="008B130A" w:rsidRPr="009D458F" w:rsidRDefault="008B130A" w:rsidP="001A55FE">
            <w:pPr>
              <w:shd w:val="clear" w:color="auto" w:fill="FFFFFF"/>
              <w:ind w:left="39"/>
              <w:jc w:val="both"/>
              <w:rPr>
                <w:rFonts w:ascii="Times New Roman" w:eastAsia="Times New Roman" w:hAnsi="Times New Roman" w:cs="Times New Roman"/>
                <w:b/>
                <w:spacing w:val="-1"/>
                <w:sz w:val="20"/>
                <w:szCs w:val="20"/>
                <w:lang w:eastAsia="ru-RU"/>
              </w:rPr>
            </w:pPr>
            <w:r w:rsidRPr="001B5194">
              <w:rPr>
                <w:rFonts w:ascii="Times New Roman" w:eastAsia="Times New Roman" w:hAnsi="Times New Roman" w:cs="Times New Roman"/>
                <w:b/>
                <w:spacing w:val="-1"/>
                <w:sz w:val="20"/>
                <w:szCs w:val="20"/>
                <w:lang w:eastAsia="ru-RU"/>
              </w:rPr>
              <w:t>Реализация</w:t>
            </w:r>
            <w:r w:rsidRPr="001B5194">
              <w:rPr>
                <w:rFonts w:ascii="Times New Roman" w:eastAsia="Times New Roman" w:hAnsi="Times New Roman" w:cs="Times New Roman"/>
                <w:b/>
                <w:spacing w:val="-2"/>
                <w:sz w:val="20"/>
                <w:szCs w:val="20"/>
                <w:lang w:eastAsia="ru-RU"/>
              </w:rPr>
              <w:t xml:space="preserve"> </w:t>
            </w:r>
            <w:r w:rsidRPr="009D458F">
              <w:rPr>
                <w:rFonts w:ascii="Times New Roman" w:eastAsia="Times New Roman" w:hAnsi="Times New Roman" w:cs="Times New Roman"/>
                <w:b/>
                <w:spacing w:val="-1"/>
                <w:sz w:val="20"/>
                <w:szCs w:val="20"/>
                <w:lang w:eastAsia="ru-RU"/>
              </w:rPr>
              <w:t>мероприятий по улучшению условий и охраны труда и снижению уровней профессиональных рисков.</w:t>
            </w:r>
          </w:p>
          <w:p w:rsidR="008B130A" w:rsidRPr="001B5194" w:rsidRDefault="008B130A" w:rsidP="008B130A">
            <w:pPr>
              <w:shd w:val="clear" w:color="auto" w:fill="FFFFFF"/>
              <w:ind w:left="39"/>
              <w:jc w:val="both"/>
              <w:rPr>
                <w:rFonts w:ascii="Times New Roman" w:eastAsia="Times New Roman" w:hAnsi="Times New Roman" w:cs="Times New Roman"/>
                <w:i/>
                <w:sz w:val="20"/>
                <w:szCs w:val="20"/>
                <w:lang w:eastAsia="ru-RU"/>
              </w:rPr>
            </w:pPr>
            <w:r w:rsidRPr="001B5194">
              <w:rPr>
                <w:rFonts w:ascii="Times New Roman" w:eastAsia="Times New Roman" w:hAnsi="Times New Roman" w:cs="Times New Roman"/>
                <w:i/>
                <w:sz w:val="20"/>
                <w:szCs w:val="20"/>
                <w:lang w:eastAsia="ru-RU"/>
              </w:rPr>
              <w:t>Статья 22</w:t>
            </w:r>
            <w:r>
              <w:rPr>
                <w:rFonts w:ascii="Times New Roman" w:eastAsia="Times New Roman" w:hAnsi="Times New Roman" w:cs="Times New Roman"/>
                <w:i/>
                <w:sz w:val="20"/>
                <w:szCs w:val="20"/>
                <w:lang w:eastAsia="ru-RU"/>
              </w:rPr>
              <w:t>5</w:t>
            </w:r>
            <w:r w:rsidRPr="001B5194">
              <w:rPr>
                <w:rFonts w:ascii="Times New Roman" w:eastAsia="Times New Roman" w:hAnsi="Times New Roman" w:cs="Times New Roman"/>
                <w:i/>
                <w:sz w:val="20"/>
                <w:szCs w:val="20"/>
                <w:lang w:eastAsia="ru-RU"/>
              </w:rPr>
              <w:t xml:space="preserve"> ТК РФ, </w:t>
            </w:r>
            <w:r w:rsidRPr="008B130A">
              <w:rPr>
                <w:rFonts w:ascii="Times New Roman" w:eastAsia="Times New Roman" w:hAnsi="Times New Roman" w:cs="Times New Roman"/>
                <w:i/>
                <w:sz w:val="20"/>
                <w:szCs w:val="20"/>
                <w:lang w:eastAsia="ru-RU"/>
              </w:rPr>
              <w:t xml:space="preserve">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(приказ Минтруда России от 29.10.2021 № 771н), </w:t>
            </w:r>
            <w:r w:rsidRPr="00892610">
              <w:rPr>
                <w:rFonts w:ascii="Times New Roman" w:eastAsia="Times New Roman" w:hAnsi="Times New Roman" w:cs="Times New Roman"/>
                <w:i/>
                <w:sz w:val="20"/>
                <w:szCs w:val="20"/>
                <w:lang w:eastAsia="ru-RU"/>
              </w:rPr>
              <w:t>Примерное положение о системе управления охраной труда (приказ Минтруда России от 29.10.2021 № 776н)</w:t>
            </w:r>
          </w:p>
        </w:tc>
        <w:tc>
          <w:tcPr>
            <w:tcW w:w="425" w:type="dxa"/>
            <w:shd w:val="clear" w:color="auto" w:fill="auto"/>
            <w:vAlign w:val="center"/>
          </w:tcPr>
          <w:p w:rsidR="008B130A" w:rsidRPr="009D458F" w:rsidRDefault="008B130A" w:rsidP="001A55FE">
            <w:pPr>
              <w:jc w:val="both"/>
              <w:rPr>
                <w:rFonts w:ascii="Times New Roman" w:eastAsia="Times New Roman" w:hAnsi="Times New Roman" w:cs="Times New Roman"/>
                <w:i/>
                <w:sz w:val="10"/>
                <w:szCs w:val="10"/>
                <w:lang w:eastAsia="ru-RU"/>
              </w:rPr>
            </w:pPr>
          </w:p>
        </w:tc>
        <w:tc>
          <w:tcPr>
            <w:tcW w:w="8611" w:type="dxa"/>
            <w:shd w:val="clear" w:color="auto" w:fill="auto"/>
            <w:vAlign w:val="center"/>
          </w:tcPr>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 xml:space="preserve">– перечень (план) мероприятий по улучшению условий и охраны труда и снижению уровней профессиональных рисков </w:t>
            </w:r>
            <w:r w:rsidR="00146841">
              <w:rPr>
                <w:rFonts w:ascii="Times New Roman" w:eastAsia="Times New Roman" w:hAnsi="Times New Roman" w:cs="Times New Roman"/>
                <w:sz w:val="20"/>
                <w:szCs w:val="20"/>
                <w:lang w:eastAsia="ru-RU"/>
              </w:rPr>
              <w:t>(ежегодно)</w:t>
            </w:r>
            <w:r w:rsidRPr="009D458F">
              <w:rPr>
                <w:rFonts w:ascii="Times New Roman" w:eastAsia="Times New Roman" w:hAnsi="Times New Roman" w:cs="Times New Roman"/>
                <w:sz w:val="20"/>
                <w:szCs w:val="20"/>
                <w:lang w:eastAsia="ru-RU"/>
              </w:rPr>
              <w:t>;</w:t>
            </w:r>
          </w:p>
          <w:p w:rsidR="008B130A" w:rsidRPr="009D458F" w:rsidRDefault="00720961"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w:t>
            </w:r>
            <w:r w:rsidR="005963CD">
              <w:rPr>
                <w:rFonts w:ascii="Times New Roman" w:eastAsia="Times New Roman" w:hAnsi="Times New Roman" w:cs="Times New Roman"/>
                <w:sz w:val="20"/>
                <w:szCs w:val="20"/>
                <w:lang w:eastAsia="ru-RU"/>
              </w:rPr>
              <w:t xml:space="preserve"> </w:t>
            </w:r>
            <w:r w:rsidR="00146841">
              <w:rPr>
                <w:rFonts w:ascii="Times New Roman" w:eastAsia="Times New Roman" w:hAnsi="Times New Roman" w:cs="Times New Roman"/>
                <w:sz w:val="20"/>
                <w:szCs w:val="20"/>
                <w:lang w:eastAsia="ru-RU"/>
              </w:rPr>
              <w:t>п</w:t>
            </w:r>
            <w:r w:rsidR="008B130A" w:rsidRPr="009D458F">
              <w:rPr>
                <w:rFonts w:ascii="Times New Roman" w:eastAsia="Times New Roman" w:hAnsi="Times New Roman" w:cs="Times New Roman"/>
                <w:sz w:val="20"/>
                <w:szCs w:val="20"/>
                <w:lang w:eastAsia="ru-RU"/>
              </w:rPr>
              <w:t xml:space="preserve">лан мероприятий по охране труда </w:t>
            </w:r>
            <w:r w:rsidR="005963CD">
              <w:rPr>
                <w:rFonts w:ascii="Times New Roman" w:eastAsia="Times New Roman" w:hAnsi="Times New Roman" w:cs="Times New Roman"/>
                <w:sz w:val="20"/>
                <w:szCs w:val="20"/>
                <w:lang w:eastAsia="ru-RU"/>
              </w:rPr>
              <w:t xml:space="preserve">содержит </w:t>
            </w:r>
            <w:r w:rsidR="008B130A" w:rsidRPr="009D458F">
              <w:rPr>
                <w:rFonts w:ascii="Times New Roman" w:eastAsia="Times New Roman" w:hAnsi="Times New Roman" w:cs="Times New Roman"/>
                <w:sz w:val="20"/>
                <w:szCs w:val="20"/>
                <w:lang w:eastAsia="ru-RU"/>
              </w:rPr>
              <w:t>следующие сведения:</w:t>
            </w:r>
          </w:p>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а) наименование мероприятий;</w:t>
            </w:r>
          </w:p>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б) ожидаемый результат по каждому мероприятию;</w:t>
            </w:r>
          </w:p>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в) сроки реализации по каждому мероприятию;</w:t>
            </w:r>
          </w:p>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г) ответственные лица за реализацию мероприятий;</w:t>
            </w:r>
          </w:p>
          <w:p w:rsidR="008B130A" w:rsidRPr="009D458F" w:rsidRDefault="008B130A" w:rsidP="00720961">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д) выделяемые ресурсы и источники финансирования мероприятий.</w:t>
            </w:r>
          </w:p>
        </w:tc>
      </w:tr>
      <w:tr w:rsidR="005F3558" w:rsidTr="00220407">
        <w:trPr>
          <w:trHeight w:val="1543"/>
        </w:trPr>
        <w:tc>
          <w:tcPr>
            <w:tcW w:w="421" w:type="dxa"/>
            <w:vAlign w:val="center"/>
          </w:tcPr>
          <w:p w:rsidR="005F3558" w:rsidRPr="00EA469C" w:rsidRDefault="005F3558" w:rsidP="00EA469C">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D36994" w:rsidRPr="00C26E8F" w:rsidRDefault="00146841" w:rsidP="00146841">
            <w:pPr>
              <w:autoSpaceDE w:val="0"/>
              <w:autoSpaceDN w:val="0"/>
              <w:adjustRightInd w:val="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К</w:t>
            </w:r>
            <w:r w:rsidR="00D36994" w:rsidRPr="00D36994">
              <w:rPr>
                <w:rFonts w:ascii="Times New Roman" w:eastAsia="Times New Roman" w:hAnsi="Times New Roman" w:cs="Times New Roman"/>
                <w:b/>
                <w:bCs/>
                <w:sz w:val="20"/>
                <w:szCs w:val="20"/>
                <w:lang w:eastAsia="ru-RU"/>
              </w:rPr>
              <w:t>омитет (комисси</w:t>
            </w:r>
            <w:r>
              <w:rPr>
                <w:rFonts w:ascii="Times New Roman" w:eastAsia="Times New Roman" w:hAnsi="Times New Roman" w:cs="Times New Roman"/>
                <w:b/>
                <w:bCs/>
                <w:sz w:val="20"/>
                <w:szCs w:val="20"/>
                <w:lang w:eastAsia="ru-RU"/>
              </w:rPr>
              <w:t>я</w:t>
            </w:r>
            <w:r w:rsidR="00D36994" w:rsidRPr="00D36994">
              <w:rPr>
                <w:rFonts w:ascii="Times New Roman" w:eastAsia="Times New Roman" w:hAnsi="Times New Roman" w:cs="Times New Roman"/>
                <w:b/>
                <w:bCs/>
                <w:sz w:val="20"/>
                <w:szCs w:val="20"/>
                <w:lang w:eastAsia="ru-RU"/>
              </w:rPr>
              <w:t>) по охране труд</w:t>
            </w:r>
            <w:r w:rsidR="00D36994" w:rsidRPr="009452C6">
              <w:rPr>
                <w:rFonts w:ascii="Times New Roman" w:eastAsia="Times New Roman" w:hAnsi="Times New Roman" w:cs="Times New Roman"/>
                <w:bCs/>
                <w:sz w:val="20"/>
                <w:szCs w:val="20"/>
                <w:lang w:eastAsia="ru-RU"/>
              </w:rPr>
              <w:t>а</w:t>
            </w:r>
            <w:r>
              <w:rPr>
                <w:rFonts w:ascii="Times New Roman" w:eastAsia="Times New Roman" w:hAnsi="Times New Roman" w:cs="Times New Roman"/>
                <w:bCs/>
                <w:sz w:val="20"/>
                <w:szCs w:val="20"/>
                <w:lang w:eastAsia="ru-RU"/>
              </w:rPr>
              <w:t xml:space="preserve"> </w:t>
            </w:r>
            <w:r w:rsidRPr="00146841">
              <w:rPr>
                <w:rFonts w:ascii="Times New Roman" w:eastAsia="Times New Roman" w:hAnsi="Times New Roman" w:cs="Times New Roman"/>
                <w:bCs/>
                <w:i/>
                <w:sz w:val="20"/>
                <w:szCs w:val="20"/>
                <w:lang w:eastAsia="ru-RU"/>
              </w:rPr>
              <w:t>(п</w:t>
            </w:r>
            <w:r w:rsidRPr="00146841">
              <w:rPr>
                <w:rFonts w:ascii="Times New Roman" w:hAnsi="Times New Roman" w:cs="Times New Roman"/>
                <w:i/>
                <w:sz w:val="20"/>
                <w:szCs w:val="20"/>
              </w:rPr>
              <w:t>о инициативе работодателя и (или) по инициативе работников либо их уполномоченного представительного органа)</w:t>
            </w:r>
            <w:r w:rsidR="00D36994" w:rsidRPr="009452C6">
              <w:rPr>
                <w:rFonts w:ascii="Times New Roman" w:eastAsia="Times New Roman" w:hAnsi="Times New Roman" w:cs="Times New Roman"/>
                <w:bCs/>
                <w:sz w:val="20"/>
                <w:szCs w:val="20"/>
                <w:lang w:eastAsia="ru-RU"/>
              </w:rPr>
              <w:t>.</w:t>
            </w:r>
          </w:p>
          <w:p w:rsidR="005F3558" w:rsidRPr="005F3558" w:rsidRDefault="00D36994" w:rsidP="0022057F">
            <w:pPr>
              <w:pStyle w:val="a6"/>
              <w:ind w:left="39"/>
              <w:jc w:val="both"/>
              <w:rPr>
                <w:rFonts w:ascii="Times New Roman" w:eastAsia="Times New Roman" w:hAnsi="Times New Roman" w:cs="Times New Roman"/>
                <w:b/>
                <w:bCs/>
                <w:sz w:val="20"/>
                <w:szCs w:val="20"/>
                <w:highlight w:val="yellow"/>
                <w:lang w:eastAsia="ru-RU"/>
              </w:rPr>
            </w:pPr>
            <w:r w:rsidRPr="00C26E8F">
              <w:rPr>
                <w:rFonts w:ascii="Times New Roman" w:eastAsia="Times New Roman" w:hAnsi="Times New Roman" w:cs="Times New Roman"/>
                <w:bCs/>
                <w:i/>
                <w:sz w:val="20"/>
                <w:szCs w:val="20"/>
                <w:lang w:eastAsia="ru-RU"/>
              </w:rPr>
              <w:t>Статья 2</w:t>
            </w:r>
            <w:r w:rsidR="0022057F">
              <w:rPr>
                <w:rFonts w:ascii="Times New Roman" w:eastAsia="Times New Roman" w:hAnsi="Times New Roman" w:cs="Times New Roman"/>
                <w:bCs/>
                <w:i/>
                <w:sz w:val="20"/>
                <w:szCs w:val="20"/>
                <w:lang w:eastAsia="ru-RU"/>
              </w:rPr>
              <w:t>24</w:t>
            </w:r>
            <w:r w:rsidRPr="00C26E8F">
              <w:rPr>
                <w:rFonts w:ascii="Times New Roman" w:eastAsia="Times New Roman" w:hAnsi="Times New Roman" w:cs="Times New Roman"/>
                <w:bCs/>
                <w:i/>
                <w:sz w:val="20"/>
                <w:szCs w:val="20"/>
                <w:lang w:eastAsia="ru-RU"/>
              </w:rPr>
              <w:t xml:space="preserve"> ТК РФ, </w:t>
            </w:r>
            <w:r w:rsidR="0022057F" w:rsidRPr="0022057F">
              <w:rPr>
                <w:rFonts w:ascii="Times New Roman" w:eastAsia="Times New Roman" w:hAnsi="Times New Roman" w:cs="Times New Roman"/>
                <w:bCs/>
                <w:i/>
                <w:sz w:val="20"/>
                <w:szCs w:val="20"/>
                <w:lang w:eastAsia="ru-RU"/>
              </w:rPr>
              <w:t>Примерное положение о комитете (комиссии) по охране труда (приказ Минтруда России от 22.09.2021 № 650н)</w:t>
            </w:r>
          </w:p>
        </w:tc>
        <w:tc>
          <w:tcPr>
            <w:tcW w:w="425" w:type="dxa"/>
            <w:vAlign w:val="center"/>
          </w:tcPr>
          <w:p w:rsidR="005F3558" w:rsidRPr="009D458F" w:rsidRDefault="005F3558" w:rsidP="00280E14">
            <w:pPr>
              <w:pStyle w:val="a6"/>
              <w:jc w:val="both"/>
              <w:rPr>
                <w:rFonts w:ascii="Times New Roman" w:eastAsia="Times New Roman" w:hAnsi="Times New Roman" w:cs="Times New Roman"/>
                <w:sz w:val="10"/>
                <w:szCs w:val="10"/>
                <w:lang w:eastAsia="ru-RU"/>
              </w:rPr>
            </w:pPr>
          </w:p>
        </w:tc>
        <w:tc>
          <w:tcPr>
            <w:tcW w:w="8611" w:type="dxa"/>
            <w:vAlign w:val="center"/>
          </w:tcPr>
          <w:p w:rsidR="005F3558" w:rsidRPr="00146841" w:rsidRDefault="0040595F" w:rsidP="003B2C5D">
            <w:pPr>
              <w:pStyle w:val="a6"/>
              <w:jc w:val="both"/>
              <w:rPr>
                <w:rFonts w:ascii="Times New Roman" w:eastAsia="Times New Roman" w:hAnsi="Times New Roman" w:cs="Times New Roman"/>
                <w:sz w:val="20"/>
                <w:szCs w:val="20"/>
                <w:lang w:eastAsia="ru-RU"/>
              </w:rPr>
            </w:pPr>
            <w:r w:rsidRPr="00146841">
              <w:rPr>
                <w:rFonts w:ascii="Times New Roman" w:eastAsia="Times New Roman" w:hAnsi="Times New Roman" w:cs="Times New Roman"/>
                <w:sz w:val="20"/>
                <w:szCs w:val="20"/>
                <w:lang w:eastAsia="ru-RU"/>
              </w:rPr>
              <w:t>–</w:t>
            </w:r>
            <w:r w:rsidR="00044CE4" w:rsidRPr="00146841">
              <w:rPr>
                <w:rFonts w:ascii="Times New Roman" w:eastAsia="Times New Roman" w:hAnsi="Times New Roman" w:cs="Times New Roman"/>
                <w:sz w:val="20"/>
                <w:szCs w:val="20"/>
                <w:lang w:eastAsia="ru-RU"/>
              </w:rPr>
              <w:t xml:space="preserve"> </w:t>
            </w:r>
            <w:r w:rsidR="00146841">
              <w:rPr>
                <w:rFonts w:ascii="Times New Roman" w:eastAsia="Times New Roman" w:hAnsi="Times New Roman" w:cs="Times New Roman"/>
                <w:sz w:val="20"/>
                <w:szCs w:val="20"/>
                <w:lang w:eastAsia="ru-RU"/>
              </w:rPr>
              <w:t xml:space="preserve">локальный акт об утверждении </w:t>
            </w:r>
            <w:r w:rsidR="00F50834" w:rsidRPr="00146841">
              <w:rPr>
                <w:rFonts w:ascii="Times New Roman" w:eastAsia="Times New Roman" w:hAnsi="Times New Roman" w:cs="Times New Roman"/>
                <w:sz w:val="20"/>
                <w:szCs w:val="20"/>
                <w:lang w:eastAsia="ru-RU"/>
              </w:rPr>
              <w:t>положени</w:t>
            </w:r>
            <w:r w:rsidR="00146841">
              <w:rPr>
                <w:rFonts w:ascii="Times New Roman" w:eastAsia="Times New Roman" w:hAnsi="Times New Roman" w:cs="Times New Roman"/>
                <w:sz w:val="20"/>
                <w:szCs w:val="20"/>
                <w:lang w:eastAsia="ru-RU"/>
              </w:rPr>
              <w:t>я</w:t>
            </w:r>
            <w:r w:rsidR="00F50834" w:rsidRPr="00146841">
              <w:rPr>
                <w:rFonts w:ascii="Times New Roman" w:eastAsia="Times New Roman" w:hAnsi="Times New Roman" w:cs="Times New Roman"/>
                <w:sz w:val="20"/>
                <w:szCs w:val="20"/>
                <w:lang w:eastAsia="ru-RU"/>
              </w:rPr>
              <w:t xml:space="preserve"> о комитете с учетом мнения выборного органа первичной профсоюзной организации (иного уполномоченного работниками представительного органа)</w:t>
            </w:r>
            <w:r w:rsidR="003B2C5D" w:rsidRPr="00146841">
              <w:rPr>
                <w:rFonts w:ascii="Times New Roman" w:eastAsia="Times New Roman" w:hAnsi="Times New Roman" w:cs="Times New Roman"/>
                <w:sz w:val="20"/>
                <w:szCs w:val="20"/>
                <w:lang w:eastAsia="ru-RU"/>
              </w:rPr>
              <w:t>;</w:t>
            </w:r>
          </w:p>
          <w:p w:rsidR="009452C6" w:rsidRPr="00146841" w:rsidRDefault="0040595F" w:rsidP="009452C6">
            <w:pPr>
              <w:pStyle w:val="a6"/>
              <w:jc w:val="both"/>
              <w:rPr>
                <w:rFonts w:ascii="Times New Roman" w:eastAsia="Times New Roman" w:hAnsi="Times New Roman" w:cs="Times New Roman"/>
                <w:sz w:val="20"/>
                <w:szCs w:val="20"/>
                <w:lang w:eastAsia="ru-RU"/>
              </w:rPr>
            </w:pPr>
            <w:r w:rsidRPr="00146841">
              <w:rPr>
                <w:rFonts w:ascii="Times New Roman" w:eastAsia="Times New Roman" w:hAnsi="Times New Roman" w:cs="Times New Roman"/>
                <w:sz w:val="20"/>
                <w:szCs w:val="20"/>
                <w:lang w:eastAsia="ru-RU"/>
              </w:rPr>
              <w:t>–</w:t>
            </w:r>
            <w:r w:rsidR="009452C6" w:rsidRPr="00146841">
              <w:rPr>
                <w:rFonts w:ascii="Times New Roman" w:eastAsia="Times New Roman" w:hAnsi="Times New Roman" w:cs="Times New Roman"/>
                <w:sz w:val="20"/>
                <w:szCs w:val="20"/>
                <w:lang w:eastAsia="ru-RU"/>
              </w:rPr>
              <w:t xml:space="preserve"> </w:t>
            </w:r>
            <w:r w:rsidR="00146841">
              <w:rPr>
                <w:rFonts w:ascii="Times New Roman" w:eastAsia="Times New Roman" w:hAnsi="Times New Roman" w:cs="Times New Roman"/>
                <w:sz w:val="20"/>
                <w:szCs w:val="20"/>
                <w:lang w:eastAsia="ru-RU"/>
              </w:rPr>
              <w:t xml:space="preserve">локальный акт об утверждении </w:t>
            </w:r>
            <w:r w:rsidR="009452C6" w:rsidRPr="00146841">
              <w:rPr>
                <w:rFonts w:ascii="Times New Roman" w:eastAsia="Times New Roman" w:hAnsi="Times New Roman" w:cs="Times New Roman"/>
                <w:sz w:val="20"/>
                <w:szCs w:val="20"/>
                <w:lang w:eastAsia="ru-RU"/>
              </w:rPr>
              <w:t>состав</w:t>
            </w:r>
            <w:r w:rsidR="00146841">
              <w:rPr>
                <w:rFonts w:ascii="Times New Roman" w:eastAsia="Times New Roman" w:hAnsi="Times New Roman" w:cs="Times New Roman"/>
                <w:sz w:val="20"/>
                <w:szCs w:val="20"/>
                <w:lang w:eastAsia="ru-RU"/>
              </w:rPr>
              <w:t>а</w:t>
            </w:r>
            <w:r w:rsidR="009452C6" w:rsidRPr="00146841">
              <w:rPr>
                <w:rFonts w:ascii="Times New Roman" w:eastAsia="Times New Roman" w:hAnsi="Times New Roman" w:cs="Times New Roman"/>
                <w:sz w:val="20"/>
                <w:szCs w:val="20"/>
                <w:lang w:eastAsia="ru-RU"/>
              </w:rPr>
              <w:t xml:space="preserve"> комитета</w:t>
            </w:r>
            <w:r w:rsidR="005172F8" w:rsidRPr="00146841">
              <w:rPr>
                <w:rFonts w:ascii="Times New Roman" w:eastAsia="Times New Roman" w:hAnsi="Times New Roman" w:cs="Times New Roman"/>
                <w:sz w:val="20"/>
                <w:szCs w:val="20"/>
                <w:lang w:eastAsia="ru-RU"/>
              </w:rPr>
              <w:t>.</w:t>
            </w:r>
            <w:r w:rsidR="009452C6" w:rsidRPr="00146841">
              <w:rPr>
                <w:rFonts w:ascii="Times New Roman" w:eastAsia="Times New Roman" w:hAnsi="Times New Roman" w:cs="Times New Roman"/>
                <w:sz w:val="20"/>
                <w:szCs w:val="20"/>
                <w:lang w:eastAsia="ru-RU"/>
              </w:rPr>
              <w:t xml:space="preserve"> </w:t>
            </w:r>
          </w:p>
          <w:p w:rsidR="00146841" w:rsidRDefault="00146841" w:rsidP="00146841">
            <w:pPr>
              <w:autoSpaceDE w:val="0"/>
              <w:autoSpaceDN w:val="0"/>
              <w:adjustRightInd w:val="0"/>
              <w:jc w:val="both"/>
              <w:rPr>
                <w:rFonts w:ascii="Times New Roman" w:eastAsia="Times New Roman" w:hAnsi="Times New Roman" w:cs="Times New Roman"/>
                <w:sz w:val="20"/>
                <w:szCs w:val="20"/>
                <w:lang w:eastAsia="ru-RU"/>
              </w:rPr>
            </w:pPr>
            <w:r w:rsidRPr="0014684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локальный акт об о</w:t>
            </w:r>
            <w:r w:rsidRPr="00146841">
              <w:rPr>
                <w:rFonts w:ascii="Times New Roman" w:eastAsia="Times New Roman" w:hAnsi="Times New Roman" w:cs="Times New Roman"/>
                <w:sz w:val="20"/>
                <w:szCs w:val="20"/>
                <w:lang w:eastAsia="ru-RU"/>
              </w:rPr>
              <w:t>беспечени</w:t>
            </w:r>
            <w:r>
              <w:rPr>
                <w:rFonts w:ascii="Times New Roman" w:eastAsia="Times New Roman" w:hAnsi="Times New Roman" w:cs="Times New Roman"/>
                <w:sz w:val="20"/>
                <w:szCs w:val="20"/>
                <w:lang w:eastAsia="ru-RU"/>
              </w:rPr>
              <w:t>и</w:t>
            </w:r>
            <w:r w:rsidRPr="00146841">
              <w:rPr>
                <w:rFonts w:ascii="Times New Roman" w:eastAsia="Times New Roman" w:hAnsi="Times New Roman" w:cs="Times New Roman"/>
                <w:sz w:val="20"/>
                <w:szCs w:val="20"/>
                <w:lang w:eastAsia="ru-RU"/>
              </w:rPr>
              <w:t xml:space="preserve"> деятельности комитета</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его членов (освобождение от основной работы на время исполнения обязанностей, прохождения обучения по охране труда) </w:t>
            </w:r>
            <w:r w:rsidRPr="00146841">
              <w:rPr>
                <w:rFonts w:ascii="Times New Roman" w:eastAsia="Times New Roman" w:hAnsi="Times New Roman" w:cs="Times New Roman"/>
                <w:sz w:val="20"/>
                <w:szCs w:val="20"/>
                <w:lang w:eastAsia="ru-RU"/>
              </w:rPr>
              <w:t xml:space="preserve">либо </w:t>
            </w:r>
            <w:r>
              <w:rPr>
                <w:rFonts w:ascii="Times New Roman" w:eastAsia="Times New Roman" w:hAnsi="Times New Roman" w:cs="Times New Roman"/>
                <w:sz w:val="20"/>
                <w:szCs w:val="20"/>
                <w:lang w:eastAsia="ru-RU"/>
              </w:rPr>
              <w:t xml:space="preserve">устанавливается </w:t>
            </w:r>
            <w:r w:rsidRPr="00146841">
              <w:rPr>
                <w:rFonts w:ascii="Times New Roman" w:eastAsia="Times New Roman" w:hAnsi="Times New Roman" w:cs="Times New Roman"/>
                <w:sz w:val="20"/>
                <w:szCs w:val="20"/>
                <w:lang w:eastAsia="ru-RU"/>
              </w:rPr>
              <w:t>коллективным договором</w:t>
            </w:r>
            <w:r>
              <w:rPr>
                <w:rFonts w:ascii="Times New Roman" w:eastAsia="Times New Roman" w:hAnsi="Times New Roman" w:cs="Times New Roman"/>
                <w:sz w:val="20"/>
                <w:szCs w:val="20"/>
                <w:lang w:eastAsia="ru-RU"/>
              </w:rPr>
              <w:t>.</w:t>
            </w:r>
          </w:p>
          <w:p w:rsidR="00F50834" w:rsidRPr="00BF4056" w:rsidRDefault="00146841" w:rsidP="006C2420">
            <w:pPr>
              <w:pStyle w:val="a6"/>
              <w:jc w:val="both"/>
              <w:rPr>
                <w:rFonts w:ascii="Times New Roman" w:eastAsia="Times New Roman" w:hAnsi="Times New Roman" w:cs="Times New Roman"/>
                <w:bCs/>
                <w:sz w:val="18"/>
                <w:szCs w:val="18"/>
                <w:lang w:eastAsia="ru-RU"/>
              </w:rPr>
            </w:pPr>
            <w:r w:rsidRPr="00146841">
              <w:rPr>
                <w:rFonts w:ascii="Times New Roman" w:eastAsia="Times New Roman" w:hAnsi="Times New Roman" w:cs="Times New Roman"/>
                <w:sz w:val="20"/>
                <w:szCs w:val="20"/>
                <w:lang w:eastAsia="ru-RU"/>
              </w:rPr>
              <w:t xml:space="preserve">– </w:t>
            </w:r>
            <w:r w:rsidR="00D27E22" w:rsidRPr="00146841">
              <w:rPr>
                <w:rFonts w:ascii="Times New Roman" w:eastAsia="Times New Roman" w:hAnsi="Times New Roman" w:cs="Times New Roman"/>
                <w:sz w:val="20"/>
                <w:szCs w:val="20"/>
                <w:lang w:eastAsia="ru-RU"/>
              </w:rPr>
              <w:t>регламент и план работы, утвержд</w:t>
            </w:r>
            <w:r w:rsidR="006C2420">
              <w:rPr>
                <w:rFonts w:ascii="Times New Roman" w:eastAsia="Times New Roman" w:hAnsi="Times New Roman" w:cs="Times New Roman"/>
                <w:sz w:val="20"/>
                <w:szCs w:val="20"/>
                <w:lang w:eastAsia="ru-RU"/>
              </w:rPr>
              <w:t>енные</w:t>
            </w:r>
            <w:r w:rsidR="00D27E22" w:rsidRPr="00146841">
              <w:rPr>
                <w:rFonts w:ascii="Times New Roman" w:eastAsia="Times New Roman" w:hAnsi="Times New Roman" w:cs="Times New Roman"/>
                <w:sz w:val="20"/>
                <w:szCs w:val="20"/>
                <w:lang w:eastAsia="ru-RU"/>
              </w:rPr>
              <w:t xml:space="preserve"> председателем комитета (комиссии).</w:t>
            </w:r>
          </w:p>
        </w:tc>
      </w:tr>
      <w:tr w:rsidR="00E11499" w:rsidTr="00220407">
        <w:trPr>
          <w:trHeight w:val="1543"/>
        </w:trPr>
        <w:tc>
          <w:tcPr>
            <w:tcW w:w="421" w:type="dxa"/>
            <w:vAlign w:val="center"/>
          </w:tcPr>
          <w:p w:rsidR="00E11499" w:rsidRPr="00EA469C" w:rsidRDefault="00E11499" w:rsidP="00EA469C">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E11499" w:rsidRPr="0053376E" w:rsidRDefault="00E11499" w:rsidP="00E11499">
            <w:pPr>
              <w:tabs>
                <w:tab w:val="left" w:pos="94"/>
              </w:tabs>
              <w:ind w:left="3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w:t>
            </w:r>
            <w:r w:rsidRPr="0053376E">
              <w:rPr>
                <w:rFonts w:ascii="Times New Roman" w:eastAsia="Times New Roman" w:hAnsi="Times New Roman" w:cs="Times New Roman"/>
                <w:b/>
                <w:sz w:val="20"/>
                <w:szCs w:val="20"/>
                <w:lang w:eastAsia="ru-RU"/>
              </w:rPr>
              <w:t>едицински</w:t>
            </w:r>
            <w:r>
              <w:rPr>
                <w:rFonts w:ascii="Times New Roman" w:eastAsia="Times New Roman" w:hAnsi="Times New Roman" w:cs="Times New Roman"/>
                <w:b/>
                <w:sz w:val="20"/>
                <w:szCs w:val="20"/>
                <w:lang w:eastAsia="ru-RU"/>
              </w:rPr>
              <w:t>е</w:t>
            </w:r>
            <w:r w:rsidRPr="0053376E">
              <w:rPr>
                <w:rFonts w:ascii="Times New Roman" w:eastAsia="Times New Roman" w:hAnsi="Times New Roman" w:cs="Times New Roman"/>
                <w:b/>
                <w:sz w:val="20"/>
                <w:szCs w:val="20"/>
                <w:lang w:eastAsia="ru-RU"/>
              </w:rPr>
              <w:t xml:space="preserve"> осмотр</w:t>
            </w:r>
            <w:r>
              <w:rPr>
                <w:rFonts w:ascii="Times New Roman" w:eastAsia="Times New Roman" w:hAnsi="Times New Roman" w:cs="Times New Roman"/>
                <w:b/>
                <w:sz w:val="20"/>
                <w:szCs w:val="20"/>
                <w:lang w:eastAsia="ru-RU"/>
              </w:rPr>
              <w:t>ы</w:t>
            </w:r>
            <w:r w:rsidR="007327A0">
              <w:rPr>
                <w:rFonts w:ascii="Times New Roman" w:eastAsia="Times New Roman" w:hAnsi="Times New Roman" w:cs="Times New Roman"/>
                <w:b/>
                <w:sz w:val="20"/>
                <w:szCs w:val="20"/>
                <w:lang w:eastAsia="ru-RU"/>
              </w:rPr>
              <w:t xml:space="preserve">, психиатрическое освидетельствование </w:t>
            </w:r>
            <w:r w:rsidRPr="0053376E">
              <w:rPr>
                <w:rFonts w:ascii="Times New Roman" w:eastAsia="Times New Roman" w:hAnsi="Times New Roman" w:cs="Times New Roman"/>
                <w:b/>
                <w:sz w:val="20"/>
                <w:szCs w:val="20"/>
                <w:lang w:eastAsia="ru-RU"/>
              </w:rPr>
              <w:t>работников.</w:t>
            </w:r>
          </w:p>
          <w:p w:rsidR="00E11499" w:rsidRDefault="00E11499" w:rsidP="007327A0">
            <w:pPr>
              <w:autoSpaceDE w:val="0"/>
              <w:autoSpaceDN w:val="0"/>
              <w:adjustRightInd w:val="0"/>
              <w:jc w:val="both"/>
              <w:rPr>
                <w:rFonts w:ascii="Times New Roman" w:eastAsia="Times New Roman" w:hAnsi="Times New Roman" w:cs="Times New Roman"/>
                <w:b/>
                <w:bCs/>
                <w:sz w:val="20"/>
                <w:szCs w:val="20"/>
                <w:lang w:eastAsia="ru-RU"/>
              </w:rPr>
            </w:pPr>
            <w:r w:rsidRPr="0053376E">
              <w:rPr>
                <w:rFonts w:ascii="Times New Roman" w:eastAsia="Times New Roman" w:hAnsi="Times New Roman" w:cs="Times New Roman"/>
                <w:i/>
                <w:sz w:val="20"/>
                <w:szCs w:val="20"/>
                <w:lang w:eastAsia="ru-RU"/>
              </w:rPr>
              <w:t>Стать</w:t>
            </w:r>
            <w:r>
              <w:rPr>
                <w:rFonts w:ascii="Times New Roman" w:eastAsia="Times New Roman" w:hAnsi="Times New Roman" w:cs="Times New Roman"/>
                <w:i/>
                <w:sz w:val="20"/>
                <w:szCs w:val="20"/>
                <w:lang w:eastAsia="ru-RU"/>
              </w:rPr>
              <w:t>я</w:t>
            </w:r>
            <w:r w:rsidRPr="0053376E">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220 </w:t>
            </w:r>
            <w:r w:rsidRPr="0053376E">
              <w:rPr>
                <w:rFonts w:ascii="Times New Roman" w:eastAsia="Times New Roman" w:hAnsi="Times New Roman" w:cs="Times New Roman"/>
                <w:i/>
                <w:sz w:val="20"/>
                <w:szCs w:val="20"/>
                <w:lang w:eastAsia="ru-RU"/>
              </w:rPr>
              <w:t>ТК РФ, Порядок проведения обязательных предварительных и периодических медицинских осмотров работников, предусмотренных частью четвертой статьи 213 ТК РФ, 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Pr>
                <w:rFonts w:ascii="Times New Roman" w:eastAsia="Times New Roman" w:hAnsi="Times New Roman" w:cs="Times New Roman"/>
                <w:i/>
                <w:sz w:val="20"/>
                <w:szCs w:val="20"/>
                <w:lang w:eastAsia="ru-RU"/>
              </w:rPr>
              <w:t xml:space="preserve"> (</w:t>
            </w:r>
            <w:r w:rsidRPr="0053376E">
              <w:rPr>
                <w:rFonts w:ascii="Times New Roman" w:eastAsia="Times New Roman" w:hAnsi="Times New Roman" w:cs="Times New Roman"/>
                <w:i/>
                <w:sz w:val="20"/>
                <w:szCs w:val="20"/>
                <w:lang w:eastAsia="ru-RU"/>
              </w:rPr>
              <w:t>приказ Минздрава России от 28.01.2021 № 29н</w:t>
            </w:r>
            <w:r w:rsidR="007327A0">
              <w:rPr>
                <w:rFonts w:ascii="Times New Roman" w:eastAsia="Times New Roman" w:hAnsi="Times New Roman" w:cs="Times New Roman"/>
                <w:i/>
                <w:sz w:val="20"/>
                <w:szCs w:val="20"/>
                <w:lang w:eastAsia="ru-RU"/>
              </w:rPr>
              <w:t xml:space="preserve">), </w:t>
            </w:r>
            <w:r w:rsidR="007327A0" w:rsidRPr="007327A0">
              <w:rPr>
                <w:rFonts w:ascii="Times New Roman" w:eastAsia="Times New Roman" w:hAnsi="Times New Roman" w:cs="Times New Roman"/>
                <w:i/>
                <w:sz w:val="20"/>
                <w:szCs w:val="20"/>
                <w:lang w:eastAsia="ru-RU"/>
              </w:rPr>
              <w:t>Порядок прохождения обязательного психиатрического освидетельствования работниками, осуществляющими отдельные виды деятельности, его периодичность, а также виды деятельности, при осуществлении которых проводится психиатрическое освидетельствование (приказ Минздрава России от 20.05.2022 № 342н)</w:t>
            </w:r>
          </w:p>
        </w:tc>
        <w:tc>
          <w:tcPr>
            <w:tcW w:w="425" w:type="dxa"/>
            <w:vAlign w:val="center"/>
          </w:tcPr>
          <w:p w:rsidR="00E11499" w:rsidRPr="009D458F" w:rsidRDefault="00E11499" w:rsidP="00280E14">
            <w:pPr>
              <w:pStyle w:val="a6"/>
              <w:jc w:val="both"/>
              <w:rPr>
                <w:rFonts w:ascii="Times New Roman" w:eastAsia="Times New Roman" w:hAnsi="Times New Roman" w:cs="Times New Roman"/>
                <w:sz w:val="10"/>
                <w:szCs w:val="10"/>
                <w:lang w:eastAsia="ru-RU"/>
              </w:rPr>
            </w:pPr>
          </w:p>
        </w:tc>
        <w:tc>
          <w:tcPr>
            <w:tcW w:w="8611" w:type="dxa"/>
            <w:vAlign w:val="center"/>
          </w:tcPr>
          <w:p w:rsidR="00E11499" w:rsidRPr="006C2420" w:rsidRDefault="00E11499" w:rsidP="00E11499">
            <w:pPr>
              <w:autoSpaceDE w:val="0"/>
              <w:autoSpaceDN w:val="0"/>
              <w:adjustRightInd w:val="0"/>
              <w:jc w:val="both"/>
              <w:rPr>
                <w:rFonts w:ascii="Times New Roman" w:eastAsia="Times New Roman" w:hAnsi="Times New Roman" w:cs="Times New Roman"/>
                <w:sz w:val="20"/>
                <w:szCs w:val="20"/>
                <w:lang w:eastAsia="ru-RU"/>
              </w:rPr>
            </w:pPr>
            <w:r w:rsidRPr="006C242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C2420">
              <w:rPr>
                <w:rFonts w:ascii="Times New Roman" w:eastAsia="Times New Roman" w:hAnsi="Times New Roman" w:cs="Times New Roman"/>
                <w:sz w:val="20"/>
                <w:szCs w:val="20"/>
                <w:lang w:eastAsia="ru-RU"/>
              </w:rPr>
              <w:t>список лиц, поступающих на работу, подлежащих предварительным осмотрам (утвержденный работодателем);</w:t>
            </w:r>
          </w:p>
          <w:p w:rsidR="00E11499" w:rsidRPr="006C2420" w:rsidRDefault="00E11499" w:rsidP="00E11499">
            <w:pPr>
              <w:autoSpaceDE w:val="0"/>
              <w:autoSpaceDN w:val="0"/>
              <w:adjustRightInd w:val="0"/>
              <w:jc w:val="both"/>
              <w:rPr>
                <w:rFonts w:ascii="Times New Roman" w:eastAsia="Times New Roman" w:hAnsi="Times New Roman" w:cs="Times New Roman"/>
                <w:sz w:val="20"/>
                <w:szCs w:val="20"/>
                <w:lang w:eastAsia="ru-RU"/>
              </w:rPr>
            </w:pPr>
            <w:r w:rsidRPr="006C2420">
              <w:rPr>
                <w:rFonts w:ascii="Times New Roman" w:eastAsia="Times New Roman" w:hAnsi="Times New Roman" w:cs="Times New Roman"/>
                <w:sz w:val="20"/>
                <w:szCs w:val="20"/>
                <w:lang w:eastAsia="ru-RU"/>
              </w:rPr>
              <w:t>– список работников и поименный список лиц (утвержденны</w:t>
            </w:r>
            <w:r>
              <w:rPr>
                <w:rFonts w:ascii="Times New Roman" w:eastAsia="Times New Roman" w:hAnsi="Times New Roman" w:cs="Times New Roman"/>
                <w:sz w:val="20"/>
                <w:szCs w:val="20"/>
                <w:lang w:eastAsia="ru-RU"/>
              </w:rPr>
              <w:t>е</w:t>
            </w:r>
            <w:r w:rsidRPr="006C2420">
              <w:rPr>
                <w:rFonts w:ascii="Times New Roman" w:eastAsia="Times New Roman" w:hAnsi="Times New Roman" w:cs="Times New Roman"/>
                <w:sz w:val="20"/>
                <w:szCs w:val="20"/>
                <w:lang w:eastAsia="ru-RU"/>
              </w:rPr>
              <w:t xml:space="preserve"> работодателем), подлежащих периодическим медицинским осмотрам;</w:t>
            </w:r>
          </w:p>
          <w:p w:rsidR="00E11499" w:rsidRPr="006C2420" w:rsidRDefault="00E11499" w:rsidP="00E11499">
            <w:pPr>
              <w:jc w:val="both"/>
              <w:rPr>
                <w:rFonts w:ascii="Times New Roman" w:eastAsia="Times New Roman" w:hAnsi="Times New Roman" w:cs="Times New Roman"/>
                <w:sz w:val="20"/>
                <w:szCs w:val="20"/>
                <w:lang w:eastAsia="ru-RU"/>
              </w:rPr>
            </w:pPr>
            <w:r w:rsidRPr="006C24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 по </w:t>
            </w:r>
            <w:r w:rsidRPr="006C2420">
              <w:rPr>
                <w:rFonts w:ascii="Times New Roman" w:eastAsia="Times New Roman" w:hAnsi="Times New Roman" w:cs="Times New Roman"/>
                <w:sz w:val="20"/>
                <w:szCs w:val="20"/>
                <w:lang w:eastAsia="ru-RU"/>
              </w:rPr>
              <w:t>учет</w:t>
            </w:r>
            <w:r>
              <w:rPr>
                <w:rFonts w:ascii="Times New Roman" w:eastAsia="Times New Roman" w:hAnsi="Times New Roman" w:cs="Times New Roman"/>
                <w:sz w:val="20"/>
                <w:szCs w:val="20"/>
                <w:lang w:eastAsia="ru-RU"/>
              </w:rPr>
              <w:t>у</w:t>
            </w:r>
            <w:r w:rsidRPr="006C2420">
              <w:rPr>
                <w:rFonts w:ascii="Times New Roman" w:eastAsia="Times New Roman" w:hAnsi="Times New Roman" w:cs="Times New Roman"/>
                <w:sz w:val="20"/>
                <w:szCs w:val="20"/>
                <w:lang w:eastAsia="ru-RU"/>
              </w:rPr>
              <w:t xml:space="preserve"> выданных направлений (под роспись) работникам</w:t>
            </w:r>
            <w:r w:rsidR="007327A0">
              <w:rPr>
                <w:rFonts w:ascii="Times New Roman" w:eastAsia="Times New Roman" w:hAnsi="Times New Roman" w:cs="Times New Roman"/>
                <w:sz w:val="20"/>
                <w:szCs w:val="20"/>
                <w:lang w:eastAsia="ru-RU"/>
              </w:rPr>
              <w:t xml:space="preserve"> (на медицинский осмотр, психиатрическое освидетельствование)</w:t>
            </w:r>
            <w:r w:rsidRPr="006C2420">
              <w:rPr>
                <w:rFonts w:ascii="Times New Roman" w:eastAsia="Times New Roman" w:hAnsi="Times New Roman" w:cs="Times New Roman"/>
                <w:sz w:val="20"/>
                <w:szCs w:val="20"/>
                <w:lang w:eastAsia="ru-RU"/>
              </w:rPr>
              <w:t>;</w:t>
            </w:r>
          </w:p>
          <w:p w:rsidR="00E11499" w:rsidRDefault="00E11499" w:rsidP="00E11499">
            <w:pPr>
              <w:pStyle w:val="a6"/>
              <w:jc w:val="both"/>
              <w:rPr>
                <w:rFonts w:ascii="Times New Roman" w:eastAsia="Times New Roman" w:hAnsi="Times New Roman" w:cs="Times New Roman"/>
                <w:sz w:val="20"/>
                <w:szCs w:val="20"/>
                <w:lang w:eastAsia="ru-RU"/>
              </w:rPr>
            </w:pPr>
            <w:r w:rsidRPr="006C2420">
              <w:rPr>
                <w:rFonts w:ascii="Times New Roman" w:eastAsia="Times New Roman" w:hAnsi="Times New Roman" w:cs="Times New Roman"/>
                <w:sz w:val="20"/>
                <w:szCs w:val="20"/>
                <w:lang w:eastAsia="ru-RU"/>
              </w:rPr>
              <w:t>– заключительный акт по результатам периодического медосмотра</w:t>
            </w:r>
            <w:r>
              <w:rPr>
                <w:rFonts w:ascii="Times New Roman" w:eastAsia="Times New Roman" w:hAnsi="Times New Roman" w:cs="Times New Roman"/>
                <w:sz w:val="20"/>
                <w:szCs w:val="20"/>
                <w:lang w:eastAsia="ru-RU"/>
              </w:rPr>
              <w:t>.</w:t>
            </w:r>
          </w:p>
          <w:p w:rsidR="00E11499" w:rsidRPr="00146841" w:rsidRDefault="00E11499" w:rsidP="00E11499">
            <w:pPr>
              <w:pStyle w:val="a6"/>
              <w:jc w:val="both"/>
              <w:rPr>
                <w:rFonts w:ascii="Times New Roman" w:eastAsia="Times New Roman" w:hAnsi="Times New Roman" w:cs="Times New Roman"/>
                <w:sz w:val="20"/>
                <w:szCs w:val="20"/>
                <w:lang w:eastAsia="ru-RU"/>
              </w:rPr>
            </w:pPr>
            <w:r w:rsidRPr="000754DB">
              <w:rPr>
                <w:rFonts w:ascii="Times New Roman" w:eastAsia="Times New Roman" w:hAnsi="Times New Roman" w:cs="Times New Roman"/>
                <w:sz w:val="20"/>
                <w:szCs w:val="20"/>
                <w:lang w:eastAsia="ru-RU"/>
              </w:rPr>
              <w:t>Для работников, занятых на работах во вредных</w:t>
            </w:r>
            <w:r>
              <w:rPr>
                <w:rFonts w:ascii="Times New Roman" w:eastAsia="Times New Roman" w:hAnsi="Times New Roman" w:cs="Times New Roman"/>
                <w:sz w:val="20"/>
                <w:szCs w:val="20"/>
                <w:lang w:eastAsia="ru-RU"/>
              </w:rPr>
              <w:t xml:space="preserve"> </w:t>
            </w:r>
            <w:r w:rsidRPr="000754DB">
              <w:rPr>
                <w:rFonts w:ascii="Times New Roman" w:eastAsia="Times New Roman" w:hAnsi="Times New Roman" w:cs="Times New Roman"/>
                <w:sz w:val="20"/>
                <w:szCs w:val="20"/>
                <w:lang w:eastAsia="ru-RU"/>
              </w:rPr>
              <w:t>(опасных</w:t>
            </w:r>
            <w:r>
              <w:rPr>
                <w:rFonts w:ascii="Times New Roman" w:eastAsia="Times New Roman" w:hAnsi="Times New Roman" w:cs="Times New Roman"/>
                <w:sz w:val="20"/>
                <w:szCs w:val="20"/>
                <w:lang w:eastAsia="ru-RU"/>
              </w:rPr>
              <w:t>)</w:t>
            </w:r>
            <w:r w:rsidRPr="000754DB">
              <w:rPr>
                <w:rFonts w:ascii="Times New Roman" w:eastAsia="Times New Roman" w:hAnsi="Times New Roman" w:cs="Times New Roman"/>
                <w:sz w:val="20"/>
                <w:szCs w:val="20"/>
                <w:lang w:eastAsia="ru-RU"/>
              </w:rPr>
              <w:t xml:space="preserve"> условиях труда, при стаже работы 5 лет </w:t>
            </w:r>
            <w:r w:rsidRPr="006C242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754DB">
              <w:rPr>
                <w:rFonts w:ascii="Times New Roman" w:eastAsia="Times New Roman" w:hAnsi="Times New Roman" w:cs="Times New Roman"/>
                <w:sz w:val="20"/>
                <w:szCs w:val="20"/>
                <w:lang w:eastAsia="ru-RU"/>
              </w:rPr>
              <w:t xml:space="preserve">первый периодический осмотр проводится в центре профпатологии </w:t>
            </w:r>
            <w:r>
              <w:rPr>
                <w:rFonts w:ascii="Times New Roman" w:eastAsia="Times New Roman" w:hAnsi="Times New Roman" w:cs="Times New Roman"/>
                <w:sz w:val="20"/>
                <w:szCs w:val="20"/>
                <w:lang w:eastAsia="ru-RU"/>
              </w:rPr>
              <w:t>(</w:t>
            </w:r>
            <w:r w:rsidRPr="000754DB">
              <w:rPr>
                <w:rFonts w:ascii="Times New Roman" w:eastAsia="Times New Roman" w:hAnsi="Times New Roman" w:cs="Times New Roman"/>
                <w:sz w:val="20"/>
                <w:szCs w:val="20"/>
                <w:lang w:eastAsia="ru-RU"/>
              </w:rPr>
              <w:t xml:space="preserve">последующие </w:t>
            </w:r>
            <w:r w:rsidRPr="006C2420">
              <w:rPr>
                <w:rFonts w:ascii="Times New Roman" w:eastAsia="Times New Roman" w:hAnsi="Times New Roman" w:cs="Times New Roman"/>
                <w:sz w:val="20"/>
                <w:szCs w:val="20"/>
                <w:lang w:eastAsia="ru-RU"/>
              </w:rPr>
              <w:t>–</w:t>
            </w:r>
            <w:r w:rsidRPr="000754DB">
              <w:rPr>
                <w:rFonts w:ascii="Times New Roman" w:eastAsia="Times New Roman" w:hAnsi="Times New Roman" w:cs="Times New Roman"/>
                <w:sz w:val="20"/>
                <w:szCs w:val="20"/>
                <w:lang w:eastAsia="ru-RU"/>
              </w:rPr>
              <w:t xml:space="preserve"> один раз в пять лет</w:t>
            </w:r>
            <w:r>
              <w:rPr>
                <w:rFonts w:ascii="Times New Roman" w:eastAsia="Times New Roman" w:hAnsi="Times New Roman" w:cs="Times New Roman"/>
                <w:sz w:val="20"/>
                <w:szCs w:val="20"/>
                <w:lang w:eastAsia="ru-RU"/>
              </w:rPr>
              <w:t>)</w:t>
            </w:r>
            <w:r w:rsidRPr="000754DB">
              <w:rPr>
                <w:rFonts w:ascii="Times New Roman" w:eastAsia="Times New Roman" w:hAnsi="Times New Roman" w:cs="Times New Roman"/>
                <w:sz w:val="20"/>
                <w:szCs w:val="20"/>
                <w:lang w:eastAsia="ru-RU"/>
              </w:rPr>
              <w:t>.</w:t>
            </w:r>
          </w:p>
        </w:tc>
      </w:tr>
      <w:tr w:rsidR="00B90402" w:rsidTr="00220407">
        <w:trPr>
          <w:trHeight w:val="1425"/>
        </w:trPr>
        <w:tc>
          <w:tcPr>
            <w:tcW w:w="421" w:type="dxa"/>
            <w:vAlign w:val="center"/>
          </w:tcPr>
          <w:p w:rsidR="00B90402" w:rsidRPr="00203F9D" w:rsidRDefault="00B90402" w:rsidP="00B90402">
            <w:pPr>
              <w:pStyle w:val="a6"/>
              <w:numPr>
                <w:ilvl w:val="0"/>
                <w:numId w:val="7"/>
              </w:numPr>
              <w:ind w:left="0" w:firstLine="0"/>
              <w:jc w:val="center"/>
              <w:rPr>
                <w:rFonts w:ascii="Times New Roman" w:hAnsi="Times New Roman" w:cs="Times New Roman"/>
                <w:sz w:val="20"/>
                <w:szCs w:val="20"/>
                <w:lang w:eastAsia="ru-RU"/>
              </w:rPr>
            </w:pPr>
          </w:p>
        </w:tc>
        <w:tc>
          <w:tcPr>
            <w:tcW w:w="6237" w:type="dxa"/>
            <w:shd w:val="clear" w:color="auto" w:fill="auto"/>
          </w:tcPr>
          <w:p w:rsidR="00E11499" w:rsidRDefault="00E11499" w:rsidP="00E11499">
            <w:pPr>
              <w:autoSpaceDE w:val="0"/>
              <w:autoSpaceDN w:val="0"/>
              <w:adjustRightInd w:val="0"/>
              <w:jc w:val="both"/>
              <w:outlineLvl w:val="0"/>
              <w:rPr>
                <w:rFonts w:ascii="Times New Roman" w:hAnsi="Times New Roman" w:cs="Times New Roman"/>
                <w:b/>
                <w:bCs/>
                <w:sz w:val="20"/>
                <w:szCs w:val="20"/>
              </w:rPr>
            </w:pPr>
            <w:r>
              <w:rPr>
                <w:rFonts w:ascii="Times New Roman" w:hAnsi="Times New Roman" w:cs="Times New Roman"/>
                <w:b/>
                <w:bCs/>
                <w:sz w:val="20"/>
                <w:szCs w:val="20"/>
              </w:rPr>
              <w:t>Обеспечение права работников на санитарно-бытовое обслуживание.</w:t>
            </w:r>
          </w:p>
          <w:p w:rsidR="00E11499" w:rsidRPr="00E11499" w:rsidRDefault="00E11499" w:rsidP="00B90402">
            <w:pPr>
              <w:pStyle w:val="a6"/>
              <w:ind w:left="39"/>
              <w:jc w:val="both"/>
              <w:rPr>
                <w:rFonts w:ascii="Times New Roman" w:eastAsia="Times New Roman" w:hAnsi="Times New Roman" w:cs="Times New Roman"/>
                <w:i/>
                <w:sz w:val="20"/>
                <w:szCs w:val="20"/>
                <w:lang w:eastAsia="ru-RU"/>
              </w:rPr>
            </w:pPr>
            <w:r w:rsidRPr="00E11499">
              <w:rPr>
                <w:rFonts w:ascii="Times New Roman" w:eastAsia="Times New Roman" w:hAnsi="Times New Roman" w:cs="Times New Roman"/>
                <w:i/>
                <w:sz w:val="20"/>
                <w:szCs w:val="20"/>
                <w:lang w:eastAsia="ru-RU"/>
              </w:rPr>
              <w:t xml:space="preserve">Статья 216.3 ТК РФ, </w:t>
            </w:r>
            <w:r w:rsidRPr="003D1475">
              <w:rPr>
                <w:rFonts w:ascii="Times New Roman" w:eastAsia="Times New Roman" w:hAnsi="Times New Roman" w:cs="Times New Roman"/>
                <w:i/>
                <w:sz w:val="20"/>
                <w:szCs w:val="20"/>
                <w:lang w:eastAsia="ru-RU"/>
              </w:rPr>
              <w:t xml:space="preserve">СП 44.13330.2011 (актуализированная редакция </w:t>
            </w:r>
            <w:r w:rsidRPr="002F4369">
              <w:rPr>
                <w:rFonts w:ascii="Times New Roman" w:eastAsia="Times New Roman" w:hAnsi="Times New Roman" w:cs="Times New Roman"/>
                <w:i/>
                <w:sz w:val="20"/>
                <w:szCs w:val="20"/>
                <w:lang w:eastAsia="ru-RU"/>
              </w:rPr>
              <w:t>СНиП 2.09.04</w:t>
            </w:r>
            <w:r>
              <w:rPr>
                <w:rFonts w:ascii="Times New Roman" w:eastAsia="Times New Roman" w:hAnsi="Times New Roman" w:cs="Times New Roman"/>
                <w:i/>
                <w:sz w:val="20"/>
                <w:szCs w:val="20"/>
                <w:lang w:eastAsia="ru-RU"/>
              </w:rPr>
              <w:t>-</w:t>
            </w:r>
            <w:r w:rsidRPr="002F4369">
              <w:rPr>
                <w:rFonts w:ascii="Times New Roman" w:eastAsia="Times New Roman" w:hAnsi="Times New Roman" w:cs="Times New Roman"/>
                <w:i/>
                <w:sz w:val="20"/>
                <w:szCs w:val="20"/>
                <w:lang w:eastAsia="ru-RU"/>
              </w:rPr>
              <w:t>87 «Административные и бытовые здания»</w:t>
            </w:r>
            <w:r>
              <w:rPr>
                <w:rFonts w:ascii="Times New Roman" w:eastAsia="Times New Roman" w:hAnsi="Times New Roman" w:cs="Times New Roman"/>
                <w:i/>
                <w:sz w:val="20"/>
                <w:szCs w:val="20"/>
                <w:lang w:eastAsia="ru-RU"/>
              </w:rPr>
              <w:t xml:space="preserve">), </w:t>
            </w:r>
            <w:r w:rsidRPr="007E70E3">
              <w:rPr>
                <w:rFonts w:ascii="Times New Roman" w:eastAsia="Times New Roman" w:hAnsi="Times New Roman" w:cs="Times New Roman"/>
                <w:i/>
                <w:sz w:val="20"/>
                <w:szCs w:val="20"/>
                <w:lang w:eastAsia="ru-RU"/>
              </w:rPr>
              <w:t>СП 2.2.3670-20. Санитарно-эпидемиологические требования к условиям труда</w:t>
            </w:r>
            <w:r>
              <w:rPr>
                <w:rFonts w:ascii="Times New Roman" w:eastAsia="Times New Roman" w:hAnsi="Times New Roman" w:cs="Times New Roman"/>
                <w:i/>
                <w:sz w:val="20"/>
                <w:szCs w:val="20"/>
                <w:lang w:eastAsia="ru-RU"/>
              </w:rPr>
              <w:t xml:space="preserve"> (</w:t>
            </w:r>
            <w:r w:rsidRPr="007E70E3">
              <w:rPr>
                <w:rFonts w:ascii="Times New Roman" w:eastAsia="Times New Roman" w:hAnsi="Times New Roman" w:cs="Times New Roman"/>
                <w:i/>
                <w:sz w:val="20"/>
                <w:szCs w:val="20"/>
                <w:lang w:eastAsia="ru-RU"/>
              </w:rPr>
              <w:t>постановление Главного государственного санитарного врача РФ от 02.12.2020 № 40</w:t>
            </w:r>
            <w:r>
              <w:rPr>
                <w:rFonts w:ascii="Times New Roman" w:eastAsia="Times New Roman" w:hAnsi="Times New Roman" w:cs="Times New Roman"/>
                <w:i/>
                <w:sz w:val="20"/>
                <w:szCs w:val="20"/>
                <w:lang w:eastAsia="ru-RU"/>
              </w:rPr>
              <w:t>)</w:t>
            </w:r>
            <w:r w:rsidRPr="007E70E3">
              <w:rPr>
                <w:rFonts w:ascii="Times New Roman" w:eastAsia="Times New Roman" w:hAnsi="Times New Roman" w:cs="Times New Roman"/>
                <w:i/>
                <w:sz w:val="20"/>
                <w:szCs w:val="20"/>
                <w:lang w:eastAsia="ru-RU"/>
              </w:rPr>
              <w:t>.</w:t>
            </w:r>
          </w:p>
          <w:p w:rsidR="00B90402" w:rsidRPr="00203F9D" w:rsidRDefault="001D0266" w:rsidP="00B90402">
            <w:pPr>
              <w:pStyle w:val="a6"/>
              <w:ind w:left="39"/>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А</w:t>
            </w:r>
            <w:r w:rsidR="00B90402" w:rsidRPr="00203F9D">
              <w:rPr>
                <w:rFonts w:ascii="Times New Roman" w:eastAsia="Times New Roman" w:hAnsi="Times New Roman" w:cs="Times New Roman"/>
                <w:b/>
                <w:sz w:val="20"/>
                <w:szCs w:val="20"/>
                <w:lang w:eastAsia="ru-RU"/>
              </w:rPr>
              <w:t>птечк</w:t>
            </w:r>
            <w:r w:rsidR="0020704A">
              <w:rPr>
                <w:rFonts w:ascii="Times New Roman" w:eastAsia="Times New Roman" w:hAnsi="Times New Roman" w:cs="Times New Roman"/>
                <w:b/>
                <w:sz w:val="20"/>
                <w:szCs w:val="20"/>
                <w:lang w:eastAsia="ru-RU"/>
              </w:rPr>
              <w:t>и</w:t>
            </w:r>
            <w:r w:rsidR="00B90402" w:rsidRPr="00203F9D">
              <w:rPr>
                <w:rFonts w:ascii="Times New Roman" w:eastAsia="Times New Roman" w:hAnsi="Times New Roman" w:cs="Times New Roman"/>
                <w:b/>
                <w:sz w:val="20"/>
                <w:szCs w:val="20"/>
                <w:lang w:eastAsia="ru-RU"/>
              </w:rPr>
              <w:t xml:space="preserve"> для оказания первой помощи</w:t>
            </w:r>
            <w:r w:rsidR="00B90402" w:rsidRPr="00203F9D">
              <w:rPr>
                <w:rFonts w:ascii="Times New Roman" w:eastAsia="Times New Roman" w:hAnsi="Times New Roman" w:cs="Times New Roman"/>
                <w:sz w:val="20"/>
                <w:szCs w:val="20"/>
                <w:lang w:eastAsia="ru-RU"/>
              </w:rPr>
              <w:t>.</w:t>
            </w:r>
          </w:p>
          <w:p w:rsidR="001D0266" w:rsidRPr="00203F9D" w:rsidRDefault="001D0266" w:rsidP="00E11499">
            <w:pPr>
              <w:pStyle w:val="ConsPlusNormal"/>
              <w:jc w:val="both"/>
              <w:rPr>
                <w:b/>
                <w:i/>
                <w:lang w:eastAsia="ru-RU"/>
              </w:rPr>
            </w:pPr>
            <w:r w:rsidRPr="001D0266">
              <w:rPr>
                <w:rFonts w:eastAsia="SimSun"/>
                <w:bCs/>
                <w:i/>
                <w:kern w:val="32"/>
                <w:lang w:eastAsia="zh-CN"/>
              </w:rPr>
              <w:t>Требования к комплектации медицинскими изделиями аптечки для оказания первой помощи пострадавшим в дорожно-транспортных происшествиях (автомобильной)</w:t>
            </w:r>
            <w:r>
              <w:rPr>
                <w:rFonts w:eastAsia="SimSun"/>
                <w:bCs/>
                <w:i/>
                <w:kern w:val="32"/>
                <w:lang w:eastAsia="zh-CN"/>
              </w:rPr>
              <w:t xml:space="preserve"> (</w:t>
            </w:r>
            <w:r w:rsidRPr="001D0266">
              <w:rPr>
                <w:rFonts w:eastAsia="SimSun"/>
                <w:bCs/>
                <w:i/>
                <w:kern w:val="32"/>
                <w:lang w:eastAsia="zh-CN"/>
              </w:rPr>
              <w:t>приказ Минздрава России от 08.10.2020 № 1080н</w:t>
            </w:r>
            <w:r>
              <w:rPr>
                <w:rFonts w:eastAsia="SimSun"/>
                <w:bCs/>
                <w:i/>
                <w:kern w:val="32"/>
                <w:lang w:eastAsia="zh-CN"/>
              </w:rPr>
              <w:t xml:space="preserve">), </w:t>
            </w:r>
            <w:r w:rsidRPr="001D0266">
              <w:rPr>
                <w:rFonts w:eastAsia="SimSun"/>
                <w:bCs/>
                <w:i/>
                <w:kern w:val="32"/>
                <w:lang w:eastAsia="zh-CN"/>
              </w:rPr>
              <w:t>Требования к комплектации медицинскими изделиями аптечки для оказания первой помощи работникам</w:t>
            </w:r>
            <w:r>
              <w:rPr>
                <w:rFonts w:eastAsia="SimSun"/>
                <w:bCs/>
                <w:i/>
                <w:kern w:val="32"/>
                <w:lang w:eastAsia="zh-CN"/>
              </w:rPr>
              <w:t xml:space="preserve"> (</w:t>
            </w:r>
            <w:r w:rsidRPr="001D0266">
              <w:rPr>
                <w:rFonts w:eastAsia="SimSun"/>
                <w:bCs/>
                <w:i/>
                <w:kern w:val="32"/>
                <w:lang w:eastAsia="zh-CN"/>
              </w:rPr>
              <w:t>приказ Минздрава России от 15.12.2020 № 1331н</w:t>
            </w:r>
            <w:r>
              <w:rPr>
                <w:rFonts w:eastAsia="SimSun"/>
                <w:bCs/>
                <w:i/>
                <w:kern w:val="32"/>
                <w:lang w:eastAsia="zh-CN"/>
              </w:rPr>
              <w:t>)</w:t>
            </w:r>
          </w:p>
        </w:tc>
        <w:tc>
          <w:tcPr>
            <w:tcW w:w="425" w:type="dxa"/>
            <w:shd w:val="clear" w:color="auto" w:fill="auto"/>
            <w:vAlign w:val="center"/>
          </w:tcPr>
          <w:p w:rsidR="00B90402" w:rsidRPr="009D458F" w:rsidRDefault="00B90402" w:rsidP="00B90402">
            <w:pPr>
              <w:pStyle w:val="a6"/>
              <w:jc w:val="both"/>
              <w:rPr>
                <w:rFonts w:ascii="Times New Roman" w:hAnsi="Times New Roman" w:cs="Times New Roman"/>
                <w:b/>
                <w:sz w:val="10"/>
                <w:szCs w:val="10"/>
                <w:lang w:eastAsia="ru-RU"/>
              </w:rPr>
            </w:pPr>
          </w:p>
        </w:tc>
        <w:tc>
          <w:tcPr>
            <w:tcW w:w="8611" w:type="dxa"/>
            <w:shd w:val="clear" w:color="auto" w:fill="auto"/>
            <w:vAlign w:val="center"/>
          </w:tcPr>
          <w:p w:rsidR="00856DE3" w:rsidRPr="009D458F" w:rsidRDefault="00856DE3" w:rsidP="00856DE3">
            <w:pPr>
              <w:pStyle w:val="a6"/>
              <w:jc w:val="both"/>
              <w:rPr>
                <w:rFonts w:ascii="Times New Roman" w:eastAsia="Times New Roman" w:hAnsi="Times New Roman" w:cs="Times New Roman"/>
                <w:sz w:val="20"/>
                <w:szCs w:val="20"/>
                <w:lang w:eastAsia="ru-RU"/>
              </w:rPr>
            </w:pPr>
            <w:r w:rsidRPr="009D458F">
              <w:rPr>
                <w:rFonts w:ascii="Times New Roman" w:eastAsia="Times New Roman" w:hAnsi="Times New Roman" w:cs="Times New Roman"/>
                <w:sz w:val="20"/>
                <w:szCs w:val="20"/>
                <w:lang w:eastAsia="ru-RU"/>
              </w:rPr>
              <w:t xml:space="preserve">– перечень (план) мероприятий по улучшению условий и охраны труда и снижению уровней профессиональных рисков </w:t>
            </w:r>
            <w:r>
              <w:rPr>
                <w:rFonts w:ascii="Times New Roman" w:eastAsia="Times New Roman" w:hAnsi="Times New Roman" w:cs="Times New Roman"/>
                <w:sz w:val="20"/>
                <w:szCs w:val="20"/>
                <w:lang w:eastAsia="ru-RU"/>
              </w:rPr>
              <w:t>(ежегодно)</w:t>
            </w:r>
            <w:r w:rsidRPr="009D458F">
              <w:rPr>
                <w:rFonts w:ascii="Times New Roman" w:eastAsia="Times New Roman" w:hAnsi="Times New Roman" w:cs="Times New Roman"/>
                <w:sz w:val="20"/>
                <w:szCs w:val="20"/>
                <w:lang w:eastAsia="ru-RU"/>
              </w:rPr>
              <w:t>;</w:t>
            </w:r>
          </w:p>
          <w:p w:rsidR="00583B2C" w:rsidRPr="00203F9D" w:rsidRDefault="00B90402" w:rsidP="00C04E9D">
            <w:pPr>
              <w:autoSpaceDE w:val="0"/>
              <w:autoSpaceDN w:val="0"/>
              <w:adjustRightInd w:val="0"/>
              <w:jc w:val="both"/>
              <w:rPr>
                <w:rFonts w:ascii="Times New Roman" w:hAnsi="Times New Roman" w:cs="Times New Roman"/>
                <w:b/>
                <w:sz w:val="20"/>
                <w:szCs w:val="20"/>
                <w:lang w:eastAsia="ru-RU"/>
              </w:rPr>
            </w:pPr>
            <w:r w:rsidRPr="00203F9D">
              <w:rPr>
                <w:rFonts w:ascii="Times New Roman" w:eastAsia="Times New Roman" w:hAnsi="Times New Roman" w:cs="Times New Roman"/>
                <w:bCs/>
                <w:sz w:val="20"/>
                <w:szCs w:val="20"/>
                <w:lang w:eastAsia="ru-RU"/>
              </w:rPr>
              <w:t>–</w:t>
            </w:r>
            <w:r w:rsidRPr="00203F9D">
              <w:rPr>
                <w:rFonts w:ascii="Times New Roman" w:eastAsia="Times New Roman" w:hAnsi="Times New Roman" w:cs="Times New Roman"/>
                <w:sz w:val="20"/>
                <w:szCs w:val="20"/>
                <w:lang w:eastAsia="ru-RU"/>
              </w:rPr>
              <w:t xml:space="preserve"> </w:t>
            </w:r>
            <w:r w:rsidR="00C302C1">
              <w:rPr>
                <w:rFonts w:ascii="Times New Roman" w:eastAsia="Times New Roman" w:hAnsi="Times New Roman" w:cs="Times New Roman"/>
                <w:sz w:val="20"/>
                <w:szCs w:val="20"/>
                <w:lang w:eastAsia="ru-RU"/>
              </w:rPr>
              <w:t xml:space="preserve">локальный акт об </w:t>
            </w:r>
            <w:r w:rsidR="00C302C1" w:rsidRPr="00C302C1">
              <w:rPr>
                <w:rFonts w:ascii="Times New Roman" w:eastAsia="Times New Roman" w:hAnsi="Times New Roman" w:cs="Times New Roman"/>
                <w:sz w:val="20"/>
                <w:szCs w:val="20"/>
                <w:lang w:eastAsia="ru-RU"/>
              </w:rPr>
              <w:t>организации постов для оказания первой помощи, укомплектованных аптечками для оказания первой помощи</w:t>
            </w:r>
            <w:r w:rsidR="00C04E9D">
              <w:rPr>
                <w:rFonts w:ascii="Times New Roman" w:eastAsia="Times New Roman" w:hAnsi="Times New Roman" w:cs="Times New Roman"/>
                <w:sz w:val="20"/>
                <w:szCs w:val="20"/>
                <w:lang w:eastAsia="ru-RU"/>
              </w:rPr>
              <w:t xml:space="preserve">, в том числе о назначении ответственных </w:t>
            </w:r>
            <w:r w:rsidR="00B90DA9">
              <w:rPr>
                <w:rFonts w:ascii="Times New Roman" w:eastAsia="Times New Roman" w:hAnsi="Times New Roman" w:cs="Times New Roman"/>
                <w:sz w:val="20"/>
                <w:szCs w:val="20"/>
                <w:lang w:eastAsia="ru-RU"/>
              </w:rPr>
              <w:t xml:space="preserve">лиц </w:t>
            </w:r>
            <w:r w:rsidR="00C04E9D">
              <w:rPr>
                <w:rFonts w:ascii="Times New Roman" w:eastAsia="Times New Roman" w:hAnsi="Times New Roman" w:cs="Times New Roman"/>
                <w:sz w:val="20"/>
                <w:szCs w:val="20"/>
                <w:lang w:eastAsia="ru-RU"/>
              </w:rPr>
              <w:t>за организацию хранения, пополнения и закупку резерва изделий медицинского назначения.</w:t>
            </w:r>
          </w:p>
        </w:tc>
      </w:tr>
      <w:tr w:rsidR="00856DE3" w:rsidTr="00220407">
        <w:trPr>
          <w:trHeight w:val="1425"/>
        </w:trPr>
        <w:tc>
          <w:tcPr>
            <w:tcW w:w="421" w:type="dxa"/>
            <w:vAlign w:val="center"/>
          </w:tcPr>
          <w:p w:rsidR="00856DE3" w:rsidRPr="00203F9D"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shd w:val="clear" w:color="auto" w:fill="auto"/>
            <w:vAlign w:val="center"/>
          </w:tcPr>
          <w:p w:rsidR="00856DE3" w:rsidRPr="00B90DA9" w:rsidRDefault="00856DE3" w:rsidP="00856DE3">
            <w:pPr>
              <w:tabs>
                <w:tab w:val="left" w:pos="244"/>
              </w:tabs>
              <w:ind w:left="39"/>
              <w:jc w:val="both"/>
              <w:rPr>
                <w:rFonts w:ascii="Times New Roman" w:eastAsia="Times New Roman" w:hAnsi="Times New Roman" w:cs="Times New Roman"/>
                <w:b/>
                <w:sz w:val="20"/>
                <w:szCs w:val="20"/>
                <w:lang w:eastAsia="ru-RU"/>
              </w:rPr>
            </w:pPr>
            <w:r w:rsidRPr="00B90DA9">
              <w:rPr>
                <w:rFonts w:ascii="Times New Roman" w:eastAsia="Times New Roman" w:hAnsi="Times New Roman" w:cs="Times New Roman"/>
                <w:b/>
                <w:sz w:val="20"/>
                <w:szCs w:val="20"/>
                <w:lang w:eastAsia="ru-RU"/>
              </w:rPr>
              <w:t>Обучение по охране труда и проверка знаний требований охраны труда.</w:t>
            </w:r>
          </w:p>
          <w:p w:rsidR="00236449" w:rsidRPr="00856DE3" w:rsidRDefault="00856DE3" w:rsidP="00236449">
            <w:pPr>
              <w:pStyle w:val="a6"/>
              <w:jc w:val="both"/>
              <w:rPr>
                <w:rFonts w:ascii="Times New Roman" w:eastAsia="SimSun" w:hAnsi="Times New Roman" w:cs="Times New Roman"/>
                <w:bCs/>
                <w:i/>
                <w:kern w:val="32"/>
                <w:sz w:val="20"/>
                <w:szCs w:val="20"/>
                <w:lang w:eastAsia="zh-CN"/>
              </w:rPr>
            </w:pPr>
            <w:r w:rsidRPr="00856DE3">
              <w:rPr>
                <w:rFonts w:ascii="Times New Roman" w:eastAsia="SimSun" w:hAnsi="Times New Roman" w:cs="Times New Roman"/>
                <w:bCs/>
                <w:i/>
                <w:kern w:val="32"/>
                <w:sz w:val="20"/>
                <w:szCs w:val="20"/>
                <w:lang w:eastAsia="zh-CN"/>
              </w:rPr>
              <w:t>Стать</w:t>
            </w:r>
            <w:r w:rsidR="00B90DA9">
              <w:rPr>
                <w:rFonts w:ascii="Times New Roman" w:eastAsia="SimSun" w:hAnsi="Times New Roman" w:cs="Times New Roman"/>
                <w:bCs/>
                <w:i/>
                <w:kern w:val="32"/>
                <w:sz w:val="20"/>
                <w:szCs w:val="20"/>
                <w:lang w:eastAsia="zh-CN"/>
              </w:rPr>
              <w:t>я</w:t>
            </w:r>
            <w:r w:rsidRPr="00856DE3">
              <w:rPr>
                <w:rFonts w:ascii="Times New Roman" w:eastAsia="SimSun" w:hAnsi="Times New Roman" w:cs="Times New Roman"/>
                <w:bCs/>
                <w:i/>
                <w:kern w:val="32"/>
                <w:sz w:val="20"/>
                <w:szCs w:val="20"/>
                <w:lang w:eastAsia="zh-CN"/>
              </w:rPr>
              <w:t xml:space="preserve"> 2</w:t>
            </w:r>
            <w:r w:rsidR="00B90DA9">
              <w:rPr>
                <w:rFonts w:ascii="Times New Roman" w:eastAsia="SimSun" w:hAnsi="Times New Roman" w:cs="Times New Roman"/>
                <w:bCs/>
                <w:i/>
                <w:kern w:val="32"/>
                <w:sz w:val="20"/>
                <w:szCs w:val="20"/>
                <w:lang w:eastAsia="zh-CN"/>
              </w:rPr>
              <w:t>19</w:t>
            </w:r>
            <w:r w:rsidRPr="00856DE3">
              <w:rPr>
                <w:rFonts w:ascii="Times New Roman" w:eastAsia="SimSun" w:hAnsi="Times New Roman" w:cs="Times New Roman"/>
                <w:bCs/>
                <w:i/>
                <w:kern w:val="32"/>
                <w:sz w:val="20"/>
                <w:szCs w:val="20"/>
                <w:lang w:eastAsia="zh-CN"/>
              </w:rPr>
              <w:t xml:space="preserve"> ТК РФ, </w:t>
            </w:r>
            <w:r w:rsidR="00B90DA9" w:rsidRPr="00B90DA9">
              <w:rPr>
                <w:rFonts w:ascii="Times New Roman" w:eastAsia="SimSun" w:hAnsi="Times New Roman" w:cs="Times New Roman"/>
                <w:bCs/>
                <w:i/>
                <w:kern w:val="32"/>
                <w:sz w:val="20"/>
                <w:szCs w:val="20"/>
                <w:lang w:eastAsia="zh-CN"/>
              </w:rPr>
              <w:t>Правила обучения по охране труда и проверки знания требований охраны труда (постановление Правительства РФ от 24.12.2021 № 2464)</w:t>
            </w:r>
            <w:r w:rsidR="00236449" w:rsidRPr="00856DE3">
              <w:rPr>
                <w:rFonts w:ascii="Times New Roman" w:eastAsia="SimSun" w:hAnsi="Times New Roman" w:cs="Times New Roman"/>
                <w:bCs/>
                <w:i/>
                <w:kern w:val="32"/>
                <w:sz w:val="20"/>
                <w:szCs w:val="20"/>
                <w:lang w:eastAsia="zh-CN"/>
              </w:rPr>
              <w:t xml:space="preserve"> </w:t>
            </w:r>
          </w:p>
        </w:tc>
        <w:tc>
          <w:tcPr>
            <w:tcW w:w="425" w:type="dxa"/>
            <w:shd w:val="clear" w:color="auto" w:fill="auto"/>
            <w:vAlign w:val="center"/>
          </w:tcPr>
          <w:p w:rsidR="00856DE3" w:rsidRPr="009D458F" w:rsidRDefault="00856DE3" w:rsidP="00856DE3">
            <w:pPr>
              <w:pStyle w:val="a6"/>
              <w:jc w:val="both"/>
              <w:rPr>
                <w:rFonts w:ascii="Times New Roman" w:hAnsi="Times New Roman" w:cs="Times New Roman"/>
                <w:b/>
                <w:sz w:val="10"/>
                <w:szCs w:val="10"/>
                <w:lang w:eastAsia="ru-RU"/>
              </w:rPr>
            </w:pPr>
          </w:p>
        </w:tc>
        <w:tc>
          <w:tcPr>
            <w:tcW w:w="8611" w:type="dxa"/>
            <w:shd w:val="clear" w:color="auto" w:fill="auto"/>
            <w:vAlign w:val="center"/>
          </w:tcPr>
          <w:p w:rsidR="00AE4BF6" w:rsidRDefault="00812D83"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sidRPr="00203F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локальный акт, определяющий ф</w:t>
            </w:r>
            <w:r w:rsidR="00AE4BF6">
              <w:rPr>
                <w:rFonts w:ascii="Times New Roman" w:hAnsi="Times New Roman" w:cs="Times New Roman"/>
                <w:sz w:val="20"/>
                <w:szCs w:val="20"/>
              </w:rPr>
              <w:t>ормы и методы проведе</w:t>
            </w:r>
            <w:r>
              <w:rPr>
                <w:rFonts w:ascii="Times New Roman" w:hAnsi="Times New Roman" w:cs="Times New Roman"/>
                <w:sz w:val="20"/>
                <w:szCs w:val="20"/>
              </w:rPr>
              <w:t>ния инструктаж</w:t>
            </w:r>
            <w:r w:rsidR="00CA1BEC">
              <w:rPr>
                <w:rFonts w:ascii="Times New Roman" w:hAnsi="Times New Roman" w:cs="Times New Roman"/>
                <w:sz w:val="20"/>
                <w:szCs w:val="20"/>
              </w:rPr>
              <w:t>ей</w:t>
            </w:r>
            <w:r w:rsidR="00236449">
              <w:rPr>
                <w:rFonts w:ascii="Times New Roman" w:hAnsi="Times New Roman" w:cs="Times New Roman"/>
                <w:sz w:val="20"/>
                <w:szCs w:val="20"/>
              </w:rPr>
              <w:t xml:space="preserve"> по охране труда и</w:t>
            </w:r>
            <w:r>
              <w:rPr>
                <w:rFonts w:ascii="Times New Roman" w:hAnsi="Times New Roman" w:cs="Times New Roman"/>
                <w:sz w:val="20"/>
                <w:szCs w:val="20"/>
              </w:rPr>
              <w:t xml:space="preserve"> </w:t>
            </w:r>
            <w:r w:rsidR="00236449">
              <w:rPr>
                <w:rFonts w:ascii="Times New Roman" w:hAnsi="Times New Roman" w:cs="Times New Roman"/>
                <w:i/>
                <w:iCs/>
                <w:sz w:val="20"/>
                <w:szCs w:val="20"/>
              </w:rPr>
              <w:t>проверки знания требований охраны труда</w:t>
            </w:r>
            <w:r>
              <w:rPr>
                <w:rFonts w:ascii="Times New Roman" w:hAnsi="Times New Roman" w:cs="Times New Roman"/>
                <w:sz w:val="20"/>
                <w:szCs w:val="20"/>
              </w:rPr>
              <w:t>;</w:t>
            </w:r>
          </w:p>
          <w:p w:rsidR="00812D83" w:rsidRDefault="00812D83" w:rsidP="00812D83">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sidRPr="00203F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Pr>
                <w:rFonts w:ascii="Times New Roman" w:hAnsi="Times New Roman" w:cs="Times New Roman"/>
                <w:sz w:val="20"/>
                <w:szCs w:val="20"/>
              </w:rPr>
              <w:t>рограмма вводного инструктажа по охране труда, утвержденная работодателем;</w:t>
            </w:r>
          </w:p>
          <w:p w:rsidR="00236449" w:rsidRDefault="00236449"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sidRPr="00203F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локальный акт, устанавливающий п</w:t>
            </w:r>
            <w:r>
              <w:rPr>
                <w:rFonts w:ascii="Times New Roman" w:hAnsi="Times New Roman" w:cs="Times New Roman"/>
                <w:sz w:val="20"/>
                <w:szCs w:val="20"/>
              </w:rPr>
              <w:t>орядок регистрации инструктажа по охране труда и форму его документирования, утвержденный работодателем;</w:t>
            </w:r>
          </w:p>
          <w:p w:rsidR="00812D83" w:rsidRDefault="00CA1BEC" w:rsidP="00812D83">
            <w:pPr>
              <w:autoSpaceDE w:val="0"/>
              <w:autoSpaceDN w:val="0"/>
              <w:adjustRightInd w:val="0"/>
              <w:jc w:val="both"/>
              <w:rPr>
                <w:rFonts w:ascii="Times New Roman" w:eastAsia="Times New Roman" w:hAnsi="Times New Roman" w:cs="Times New Roman"/>
                <w:bCs/>
                <w:sz w:val="20"/>
                <w:szCs w:val="20"/>
                <w:lang w:eastAsia="ru-RU"/>
              </w:rPr>
            </w:pPr>
            <w:r w:rsidRPr="00203F9D">
              <w:rPr>
                <w:rFonts w:ascii="Times New Roman" w:eastAsia="Times New Roman" w:hAnsi="Times New Roman" w:cs="Times New Roman"/>
                <w:bCs/>
                <w:sz w:val="20"/>
                <w:szCs w:val="20"/>
                <w:lang w:eastAsia="ru-RU"/>
              </w:rPr>
              <w:t>–</w:t>
            </w:r>
            <w:r>
              <w:rPr>
                <w:rFonts w:ascii="Times New Roman" w:hAnsi="Times New Roman" w:cs="Times New Roman"/>
                <w:sz w:val="20"/>
                <w:szCs w:val="20"/>
              </w:rPr>
              <w:t xml:space="preserve"> перечень профессий и должностей работников, освобожденных от прохождения первичного инструктажа по охране труда, утвержденный работодателем;</w:t>
            </w:r>
          </w:p>
          <w:p w:rsidR="00AB5166" w:rsidRDefault="00CA1BEC" w:rsidP="00AB5166">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00AB5166">
              <w:rPr>
                <w:rFonts w:ascii="Times New Roman" w:hAnsi="Times New Roman" w:cs="Times New Roman"/>
                <w:sz w:val="20"/>
                <w:szCs w:val="20"/>
              </w:rPr>
              <w:t>перечень профессий и должностей работников, которым необходимо пройти стажировку на рабочем месте, утвержденный работодателем;</w:t>
            </w:r>
          </w:p>
          <w:p w:rsidR="00236449" w:rsidRDefault="00CA1BEC"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sidR="00236449">
              <w:rPr>
                <w:rFonts w:ascii="Times New Roman" w:eastAsia="Times New Roman" w:hAnsi="Times New Roman" w:cs="Times New Roman"/>
                <w:bCs/>
                <w:sz w:val="20"/>
                <w:szCs w:val="20"/>
                <w:lang w:eastAsia="ru-RU"/>
              </w:rPr>
              <w:t xml:space="preserve"> </w:t>
            </w:r>
            <w:r w:rsidR="00236449">
              <w:rPr>
                <w:rFonts w:ascii="Times New Roman" w:hAnsi="Times New Roman" w:cs="Times New Roman"/>
                <w:sz w:val="20"/>
                <w:szCs w:val="20"/>
              </w:rPr>
              <w:t>программа стажировки на рабочем месте (иной локальный акт), утвержденная работодателем;</w:t>
            </w:r>
          </w:p>
          <w:p w:rsidR="00CA1BEC" w:rsidRDefault="00CA1BEC" w:rsidP="00812D83">
            <w:pPr>
              <w:autoSpaceDE w:val="0"/>
              <w:autoSpaceDN w:val="0"/>
              <w:adjustRightInd w:val="0"/>
              <w:jc w:val="both"/>
              <w:rPr>
                <w:rFonts w:ascii="Times New Roman" w:eastAsia="Times New Roman" w:hAnsi="Times New Roman" w:cs="Times New Roman"/>
                <w:bCs/>
                <w:sz w:val="20"/>
                <w:szCs w:val="20"/>
                <w:lang w:eastAsia="ru-RU"/>
              </w:rPr>
            </w:pPr>
            <w:r w:rsidRPr="00203F9D">
              <w:rPr>
                <w:rFonts w:ascii="Times New Roman" w:eastAsia="Times New Roman" w:hAnsi="Times New Roman" w:cs="Times New Roman"/>
                <w:bCs/>
                <w:sz w:val="20"/>
                <w:szCs w:val="20"/>
                <w:lang w:eastAsia="ru-RU"/>
              </w:rPr>
              <w:t>–</w:t>
            </w:r>
            <w:r w:rsidR="00236449">
              <w:rPr>
                <w:rFonts w:ascii="Times New Roman" w:eastAsia="Times New Roman" w:hAnsi="Times New Roman" w:cs="Times New Roman"/>
                <w:bCs/>
                <w:sz w:val="20"/>
                <w:szCs w:val="20"/>
                <w:lang w:eastAsia="ru-RU"/>
              </w:rPr>
              <w:t xml:space="preserve"> </w:t>
            </w:r>
            <w:r w:rsidR="00236449">
              <w:rPr>
                <w:rFonts w:ascii="Times New Roman" w:eastAsia="Times New Roman" w:hAnsi="Times New Roman" w:cs="Times New Roman"/>
                <w:sz w:val="20"/>
                <w:szCs w:val="20"/>
                <w:lang w:eastAsia="ru-RU"/>
              </w:rPr>
              <w:t xml:space="preserve">локальный акт о назначении </w:t>
            </w:r>
            <w:r w:rsidR="00236449">
              <w:rPr>
                <w:rFonts w:ascii="Times New Roman" w:hAnsi="Times New Roman" w:cs="Times New Roman"/>
                <w:sz w:val="20"/>
                <w:szCs w:val="20"/>
              </w:rPr>
              <w:t>ответственного(ых) за организацию и проведение стажировки на рабочем месте, прошедших обучение по охране труда;</w:t>
            </w:r>
          </w:p>
          <w:p w:rsidR="00CA1BEC" w:rsidRDefault="00CA1BEC" w:rsidP="00812D83">
            <w:pPr>
              <w:autoSpaceDE w:val="0"/>
              <w:autoSpaceDN w:val="0"/>
              <w:adjustRightInd w:val="0"/>
              <w:jc w:val="both"/>
              <w:rPr>
                <w:rFonts w:ascii="Times New Roman" w:eastAsia="Times New Roman" w:hAnsi="Times New Roman" w:cs="Times New Roman"/>
                <w:bCs/>
                <w:sz w:val="20"/>
                <w:szCs w:val="20"/>
                <w:lang w:eastAsia="ru-RU"/>
              </w:rPr>
            </w:pPr>
            <w:r w:rsidRPr="00203F9D">
              <w:rPr>
                <w:rFonts w:ascii="Times New Roman" w:eastAsia="Times New Roman" w:hAnsi="Times New Roman" w:cs="Times New Roman"/>
                <w:bCs/>
                <w:sz w:val="20"/>
                <w:szCs w:val="20"/>
                <w:lang w:eastAsia="ru-RU"/>
              </w:rPr>
              <w:t>–</w:t>
            </w:r>
            <w:r w:rsidR="00236449">
              <w:rPr>
                <w:rFonts w:ascii="Times New Roman" w:eastAsia="Times New Roman" w:hAnsi="Times New Roman" w:cs="Times New Roman"/>
                <w:bCs/>
                <w:sz w:val="20"/>
                <w:szCs w:val="20"/>
                <w:lang w:eastAsia="ru-RU"/>
              </w:rPr>
              <w:t xml:space="preserve"> </w:t>
            </w:r>
            <w:r w:rsidR="00236449">
              <w:rPr>
                <w:rFonts w:ascii="Times New Roman" w:hAnsi="Times New Roman" w:cs="Times New Roman"/>
                <w:sz w:val="20"/>
                <w:szCs w:val="20"/>
              </w:rPr>
              <w:t>локальные акты, устанавливающие требования к порядку проведения стажировки на рабочем месте, её регистрации, к работникам, ответственным за организацию и проведение стажировки, а также к продолжительности и месту её проведения;</w:t>
            </w:r>
          </w:p>
          <w:p w:rsidR="00236449" w:rsidRDefault="00236449"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Pr>
                <w:rFonts w:ascii="Times New Roman" w:hAnsi="Times New Roman" w:cs="Times New Roman"/>
                <w:sz w:val="20"/>
                <w:szCs w:val="20"/>
              </w:rPr>
              <w:t>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утвержденный работодателем;</w:t>
            </w:r>
          </w:p>
          <w:p w:rsidR="00236449" w:rsidRDefault="00236449"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Pr>
                <w:rFonts w:ascii="Times New Roman" w:hAnsi="Times New Roman" w:cs="Times New Roman"/>
                <w:sz w:val="20"/>
                <w:szCs w:val="20"/>
              </w:rPr>
              <w:t xml:space="preserve"> программы обучения, содержащие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 утвержденные работодателем;</w:t>
            </w:r>
          </w:p>
          <w:p w:rsidR="00236449" w:rsidRDefault="00236449"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Pr>
                <w:rFonts w:ascii="Times New Roman" w:hAnsi="Times New Roman" w:cs="Times New Roman"/>
                <w:sz w:val="20"/>
                <w:szCs w:val="20"/>
              </w:rPr>
              <w:t>перечень работ повышенной опасности с учетом специфики деятельности, утвержденный работодателем;</w:t>
            </w:r>
          </w:p>
          <w:p w:rsidR="00236449" w:rsidRDefault="00236449" w:rsidP="00236449">
            <w:pPr>
              <w:autoSpaceDE w:val="0"/>
              <w:autoSpaceDN w:val="0"/>
              <w:adjustRightInd w:val="0"/>
              <w:jc w:val="both"/>
              <w:rPr>
                <w:rFonts w:ascii="Times New Roman" w:hAnsi="Times New Roman" w:cs="Times New Roman"/>
                <w:sz w:val="20"/>
                <w:szCs w:val="20"/>
              </w:rPr>
            </w:pPr>
            <w:r w:rsidRPr="00203F9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Pr>
                <w:rFonts w:ascii="Times New Roman" w:hAnsi="Times New Roman" w:cs="Times New Roman"/>
                <w:sz w:val="20"/>
                <w:szCs w:val="20"/>
              </w:rPr>
              <w:t>перечень профессий и должностей работников, ответственных за организацию работ повышенной опасности, подлежащих обучению требованиям охраны труда, утвержденный работодателем;</w:t>
            </w:r>
          </w:p>
          <w:p w:rsidR="00CA1BEC" w:rsidRDefault="00236449" w:rsidP="00812D83">
            <w:pPr>
              <w:autoSpaceDE w:val="0"/>
              <w:autoSpaceDN w:val="0"/>
              <w:adjustRightInd w:val="0"/>
              <w:jc w:val="both"/>
              <w:rPr>
                <w:rFonts w:ascii="Times New Roman" w:eastAsia="Times New Roman" w:hAnsi="Times New Roman" w:cs="Times New Roman"/>
                <w:bCs/>
                <w:sz w:val="20"/>
                <w:szCs w:val="20"/>
                <w:lang w:eastAsia="ru-RU"/>
              </w:rPr>
            </w:pPr>
            <w:r w:rsidRPr="00203F9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 xml:space="preserve">локальный акт о создании комиссий </w:t>
            </w:r>
            <w:r>
              <w:rPr>
                <w:rFonts w:ascii="Times New Roman" w:hAnsi="Times New Roman" w:cs="Times New Roman"/>
                <w:sz w:val="20"/>
                <w:szCs w:val="20"/>
              </w:rPr>
              <w:t xml:space="preserve">по проверке знания требований охраны труда работников </w:t>
            </w:r>
            <w:r>
              <w:rPr>
                <w:rFonts w:ascii="Times New Roman" w:eastAsia="Times New Roman" w:hAnsi="Times New Roman" w:cs="Times New Roman"/>
                <w:sz w:val="20"/>
                <w:szCs w:val="20"/>
                <w:lang w:eastAsia="ru-RU"/>
              </w:rPr>
              <w:t xml:space="preserve">(специализированных, единой), утвержденный работодателем; </w:t>
            </w:r>
          </w:p>
          <w:p w:rsidR="00856DE3" w:rsidRPr="009D458F" w:rsidRDefault="00CA1BEC" w:rsidP="00236449">
            <w:pPr>
              <w:autoSpaceDE w:val="0"/>
              <w:autoSpaceDN w:val="0"/>
              <w:adjustRightInd w:val="0"/>
              <w:jc w:val="both"/>
              <w:rPr>
                <w:rFonts w:ascii="Times New Roman" w:eastAsia="Times New Roman" w:hAnsi="Times New Roman" w:cs="Times New Roman"/>
                <w:sz w:val="20"/>
                <w:szCs w:val="20"/>
                <w:lang w:eastAsia="ru-RU"/>
              </w:rPr>
            </w:pPr>
            <w:r w:rsidRPr="00203F9D">
              <w:rPr>
                <w:rFonts w:ascii="Times New Roman" w:eastAsia="Times New Roman" w:hAnsi="Times New Roman" w:cs="Times New Roman"/>
                <w:bCs/>
                <w:sz w:val="20"/>
                <w:szCs w:val="20"/>
                <w:lang w:eastAsia="ru-RU"/>
              </w:rPr>
              <w:t>–</w:t>
            </w:r>
            <w:r w:rsidR="00236449" w:rsidRPr="00203F9D">
              <w:rPr>
                <w:rFonts w:ascii="Times New Roman" w:eastAsia="Times New Roman" w:hAnsi="Times New Roman" w:cs="Times New Roman"/>
                <w:sz w:val="20"/>
                <w:szCs w:val="20"/>
                <w:lang w:eastAsia="ru-RU"/>
              </w:rPr>
              <w:t xml:space="preserve"> </w:t>
            </w:r>
            <w:r w:rsidR="00236449">
              <w:rPr>
                <w:rFonts w:ascii="Times New Roman" w:eastAsia="Times New Roman" w:hAnsi="Times New Roman" w:cs="Times New Roman"/>
                <w:sz w:val="20"/>
                <w:szCs w:val="20"/>
                <w:lang w:eastAsia="ru-RU"/>
              </w:rPr>
              <w:t>локальный акт, определяющий ф</w:t>
            </w:r>
            <w:r w:rsidR="00236449">
              <w:rPr>
                <w:rFonts w:ascii="Times New Roman" w:hAnsi="Times New Roman" w:cs="Times New Roman"/>
                <w:sz w:val="20"/>
                <w:szCs w:val="20"/>
              </w:rPr>
              <w:t>орму и порядок учета работников, подлежащих обучению по охране труда, утвержденный работодателем.</w:t>
            </w:r>
          </w:p>
        </w:tc>
      </w:tr>
      <w:tr w:rsidR="00856DE3" w:rsidTr="00220407">
        <w:trPr>
          <w:trHeight w:val="416"/>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856DE3" w:rsidRPr="00B30A2E" w:rsidRDefault="00856DE3" w:rsidP="00856DE3">
            <w:pPr>
              <w:ind w:left="39"/>
              <w:jc w:val="both"/>
              <w:rPr>
                <w:rFonts w:ascii="Times New Roman" w:eastAsia="Times New Roman" w:hAnsi="Times New Roman" w:cs="Times New Roman"/>
                <w:b/>
                <w:sz w:val="20"/>
                <w:szCs w:val="20"/>
                <w:lang w:eastAsia="ru-RU"/>
              </w:rPr>
            </w:pPr>
            <w:r w:rsidRPr="00B30A2E">
              <w:rPr>
                <w:rFonts w:ascii="Times New Roman" w:eastAsia="Times New Roman" w:hAnsi="Times New Roman" w:cs="Times New Roman"/>
                <w:b/>
                <w:sz w:val="20"/>
                <w:szCs w:val="20"/>
                <w:lang w:eastAsia="ru-RU"/>
              </w:rPr>
              <w:t>Разработка и утверждение инструкций по охране труда для работников</w:t>
            </w:r>
            <w:r>
              <w:rPr>
                <w:rFonts w:ascii="Times New Roman" w:eastAsia="Times New Roman" w:hAnsi="Times New Roman" w:cs="Times New Roman"/>
                <w:b/>
                <w:sz w:val="20"/>
                <w:szCs w:val="20"/>
                <w:lang w:eastAsia="ru-RU"/>
              </w:rPr>
              <w:t xml:space="preserve"> по профессиям, должностям и видам работ</w:t>
            </w:r>
            <w:r w:rsidRPr="00B30A2E">
              <w:rPr>
                <w:rFonts w:ascii="Times New Roman" w:eastAsia="Times New Roman" w:hAnsi="Times New Roman" w:cs="Times New Roman"/>
                <w:b/>
                <w:sz w:val="20"/>
                <w:szCs w:val="20"/>
                <w:lang w:eastAsia="ru-RU"/>
              </w:rPr>
              <w:t>.</w:t>
            </w:r>
          </w:p>
          <w:p w:rsidR="005103D6" w:rsidRPr="00B30A2E" w:rsidRDefault="00856DE3" w:rsidP="007327A0">
            <w:pPr>
              <w:autoSpaceDE w:val="0"/>
              <w:autoSpaceDN w:val="0"/>
              <w:adjustRightInd w:val="0"/>
              <w:jc w:val="both"/>
              <w:rPr>
                <w:rFonts w:ascii="Times New Roman" w:eastAsia="Times New Roman" w:hAnsi="Times New Roman" w:cs="Times New Roman"/>
                <w:i/>
                <w:sz w:val="20"/>
                <w:szCs w:val="20"/>
                <w:lang w:eastAsia="ru-RU"/>
              </w:rPr>
            </w:pPr>
            <w:r w:rsidRPr="00B30A2E">
              <w:rPr>
                <w:rFonts w:ascii="Times New Roman" w:eastAsia="SimSun" w:hAnsi="Times New Roman" w:cs="Times New Roman"/>
                <w:bCs/>
                <w:i/>
                <w:kern w:val="32"/>
                <w:sz w:val="20"/>
                <w:szCs w:val="20"/>
                <w:lang w:eastAsia="zh-CN"/>
              </w:rPr>
              <w:t>Статья 21</w:t>
            </w:r>
            <w:r w:rsidR="005103D6">
              <w:rPr>
                <w:rFonts w:ascii="Times New Roman" w:eastAsia="SimSun" w:hAnsi="Times New Roman" w:cs="Times New Roman"/>
                <w:bCs/>
                <w:i/>
                <w:kern w:val="32"/>
                <w:sz w:val="20"/>
                <w:szCs w:val="20"/>
                <w:lang w:eastAsia="zh-CN"/>
              </w:rPr>
              <w:t>9</w:t>
            </w:r>
            <w:r w:rsidRPr="00B30A2E">
              <w:rPr>
                <w:rFonts w:ascii="Times New Roman" w:eastAsia="SimSun" w:hAnsi="Times New Roman" w:cs="Times New Roman"/>
                <w:bCs/>
                <w:i/>
                <w:kern w:val="32"/>
                <w:sz w:val="20"/>
                <w:szCs w:val="20"/>
                <w:lang w:eastAsia="zh-CN"/>
              </w:rPr>
              <w:t xml:space="preserve"> ТК РФ, </w:t>
            </w:r>
            <w:r w:rsidR="00F732FC">
              <w:rPr>
                <w:rFonts w:ascii="Times New Roman" w:eastAsia="SimSun" w:hAnsi="Times New Roman" w:cs="Times New Roman"/>
                <w:bCs/>
                <w:i/>
                <w:kern w:val="32"/>
                <w:sz w:val="20"/>
                <w:szCs w:val="20"/>
                <w:lang w:eastAsia="zh-CN"/>
              </w:rPr>
              <w:t>О</w:t>
            </w:r>
            <w:r w:rsidR="00F732FC" w:rsidRPr="005A4A7F">
              <w:rPr>
                <w:rFonts w:ascii="Times New Roman" w:eastAsia="SimSun" w:hAnsi="Times New Roman" w:cs="Times New Roman"/>
                <w:bCs/>
                <w:i/>
                <w:kern w:val="32"/>
                <w:sz w:val="20"/>
                <w:szCs w:val="20"/>
                <w:lang w:eastAsia="zh-CN"/>
              </w:rPr>
              <w:t>сновные требования к порядку разработки и содержанию правил и инструкций по охране труда, разрабатываемых работодателем (приказ Минтруда России от 29.10.2021 № 772н)</w:t>
            </w:r>
            <w:r w:rsidR="005A4A7F" w:rsidRPr="005A4A7F">
              <w:rPr>
                <w:rFonts w:ascii="Times New Roman" w:eastAsia="SimSun" w:hAnsi="Times New Roman" w:cs="Times New Roman"/>
                <w:bCs/>
                <w:i/>
                <w:kern w:val="32"/>
                <w:sz w:val="20"/>
                <w:szCs w:val="20"/>
                <w:lang w:eastAsia="zh-CN"/>
              </w:rPr>
              <w:t xml:space="preserve">, </w:t>
            </w:r>
            <w:r w:rsidR="005103D6" w:rsidRPr="005A4A7F">
              <w:rPr>
                <w:rFonts w:ascii="Times New Roman" w:eastAsia="SimSun" w:hAnsi="Times New Roman" w:cs="Times New Roman"/>
                <w:bCs/>
                <w:i/>
                <w:kern w:val="32"/>
                <w:sz w:val="20"/>
                <w:szCs w:val="20"/>
                <w:lang w:eastAsia="zh-CN"/>
              </w:rPr>
              <w:t>Формы (способы) информирования работников об их трудовых правах, включая право на безопасные условия и охрану труда, и примерный перечень информационных материалов в целях информирования работников об их трудовых правах, включая право на безопасные условия и охрану труда (приказ Минтруда России от 29.10.2021 № 773н)</w:t>
            </w:r>
            <w:r w:rsidR="005A4A7F" w:rsidRPr="005A4A7F">
              <w:rPr>
                <w:rFonts w:ascii="Times New Roman" w:eastAsia="SimSun" w:hAnsi="Times New Roman" w:cs="Times New Roman"/>
                <w:bCs/>
                <w:i/>
                <w:kern w:val="32"/>
                <w:sz w:val="20"/>
                <w:szCs w:val="20"/>
                <w:lang w:eastAsia="zh-CN"/>
              </w:rPr>
              <w:t xml:space="preserve">, </w:t>
            </w:r>
            <w:r w:rsidR="005103D6" w:rsidRPr="005A4A7F">
              <w:rPr>
                <w:rFonts w:ascii="Times New Roman" w:eastAsia="SimSun" w:hAnsi="Times New Roman" w:cs="Times New Roman"/>
                <w:bCs/>
                <w:i/>
                <w:kern w:val="32"/>
                <w:sz w:val="20"/>
                <w:szCs w:val="20"/>
                <w:lang w:eastAsia="zh-CN"/>
              </w:rPr>
              <w:t>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(приказ Минтруда России от 17.12.2021 № 894</w:t>
            </w:r>
          </w:p>
        </w:tc>
        <w:tc>
          <w:tcPr>
            <w:tcW w:w="425" w:type="dxa"/>
            <w:vAlign w:val="center"/>
          </w:tcPr>
          <w:p w:rsidR="00856DE3" w:rsidRPr="009D458F" w:rsidRDefault="00856DE3" w:rsidP="00856DE3">
            <w:pPr>
              <w:shd w:val="clear" w:color="auto" w:fill="FFFFFF"/>
              <w:jc w:val="both"/>
              <w:rPr>
                <w:rFonts w:ascii="Times New Roman" w:eastAsia="Times New Roman" w:hAnsi="Times New Roman" w:cs="Times New Roman"/>
                <w:sz w:val="10"/>
                <w:szCs w:val="10"/>
                <w:lang w:eastAsia="ru-RU"/>
              </w:rPr>
            </w:pPr>
          </w:p>
        </w:tc>
        <w:tc>
          <w:tcPr>
            <w:tcW w:w="8611" w:type="dxa"/>
            <w:vAlign w:val="center"/>
          </w:tcPr>
          <w:p w:rsidR="00F732FC" w:rsidRDefault="00F732FC" w:rsidP="00856DE3">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F732FC">
              <w:rPr>
                <w:rFonts w:ascii="Times New Roman" w:eastAsia="Times New Roman" w:hAnsi="Times New Roman" w:cs="Times New Roman"/>
                <w:sz w:val="20"/>
                <w:szCs w:val="20"/>
                <w:lang w:eastAsia="ru-RU"/>
              </w:rPr>
              <w:t>еречень инструкций по охране труда в соответствии со спецификой деятельности, утвержденный работодателем;</w:t>
            </w:r>
          </w:p>
          <w:p w:rsidR="00F732FC" w:rsidRDefault="00F732FC" w:rsidP="00856DE3">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C82ADF">
              <w:rPr>
                <w:rFonts w:ascii="Times New Roman" w:eastAsia="Times New Roman" w:hAnsi="Times New Roman" w:cs="Times New Roman"/>
                <w:sz w:val="20"/>
                <w:szCs w:val="20"/>
                <w:lang w:eastAsia="ru-RU"/>
              </w:rPr>
              <w:t xml:space="preserve"> </w:t>
            </w:r>
            <w:r w:rsidRPr="00F732FC">
              <w:rPr>
                <w:rFonts w:ascii="Times New Roman" w:eastAsia="Times New Roman" w:hAnsi="Times New Roman" w:cs="Times New Roman"/>
                <w:sz w:val="20"/>
                <w:szCs w:val="20"/>
                <w:lang w:eastAsia="ru-RU"/>
              </w:rPr>
              <w:t>инструкции по охране труда для работника (исходя из его должности или профессии, направления трудовой деятельности или вида выполняемой работы), утвержденные работодателем;</w:t>
            </w:r>
          </w:p>
          <w:p w:rsidR="005A4A7F" w:rsidRDefault="005A4A7F" w:rsidP="00856DE3">
            <w:pPr>
              <w:shd w:val="clear" w:color="auto" w:fill="FFFFFF"/>
              <w:jc w:val="both"/>
              <w:rPr>
                <w:rFonts w:ascii="Times New Roman" w:eastAsia="Times New Roman" w:hAnsi="Times New Roman" w:cs="Times New Roman"/>
                <w:sz w:val="20"/>
                <w:szCs w:val="20"/>
                <w:lang w:eastAsia="ru-RU"/>
              </w:rPr>
            </w:pPr>
            <w:r w:rsidRPr="00203F9D">
              <w:rPr>
                <w:rFonts w:ascii="Times New Roman" w:eastAsia="Times New Roman" w:hAnsi="Times New Roman" w:cs="Times New Roman"/>
                <w:bCs/>
                <w:sz w:val="20"/>
                <w:szCs w:val="20"/>
                <w:lang w:eastAsia="ru-RU"/>
              </w:rPr>
              <w:t>–</w:t>
            </w:r>
            <w:r w:rsidRPr="00203F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локальный акт, определяющий ф</w:t>
            </w:r>
            <w:r>
              <w:rPr>
                <w:rFonts w:ascii="Times New Roman" w:hAnsi="Times New Roman" w:cs="Times New Roman"/>
                <w:sz w:val="20"/>
                <w:szCs w:val="20"/>
              </w:rPr>
              <w:t>орму и порядок учета инструкций по охране труда, утвержденный работодателем:</w:t>
            </w:r>
          </w:p>
          <w:p w:rsidR="00856DE3" w:rsidRPr="005A4A7F" w:rsidRDefault="005A4A7F" w:rsidP="005A4A7F">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103D6" w:rsidRPr="005A4A7F">
              <w:rPr>
                <w:rFonts w:ascii="Times New Roman" w:eastAsia="Times New Roman" w:hAnsi="Times New Roman" w:cs="Times New Roman"/>
                <w:sz w:val="20"/>
                <w:szCs w:val="20"/>
                <w:lang w:eastAsia="ru-RU"/>
              </w:rPr>
              <w:t xml:space="preserve">ознакомление работника с требованиями инструкций по охране труда осуществляется под роспись работника, в том числе с выдачей </w:t>
            </w:r>
            <w:r w:rsidRPr="005A4A7F">
              <w:rPr>
                <w:rFonts w:ascii="Times New Roman" w:eastAsia="Times New Roman" w:hAnsi="Times New Roman" w:cs="Times New Roman"/>
                <w:sz w:val="20"/>
                <w:szCs w:val="20"/>
                <w:lang w:eastAsia="ru-RU"/>
              </w:rPr>
              <w:t xml:space="preserve">их </w:t>
            </w:r>
            <w:r w:rsidR="005103D6" w:rsidRPr="005A4A7F">
              <w:rPr>
                <w:rFonts w:ascii="Times New Roman" w:eastAsia="Times New Roman" w:hAnsi="Times New Roman" w:cs="Times New Roman"/>
                <w:sz w:val="20"/>
                <w:szCs w:val="20"/>
                <w:lang w:eastAsia="ru-RU"/>
              </w:rPr>
              <w:t>на руки работнику для изучения при проведении инструктажа по охране труда на рабочем месте</w:t>
            </w:r>
            <w:r w:rsidRPr="005A4A7F">
              <w:rPr>
                <w:rFonts w:ascii="Times New Roman" w:eastAsia="Times New Roman" w:hAnsi="Times New Roman" w:cs="Times New Roman"/>
                <w:sz w:val="20"/>
                <w:szCs w:val="20"/>
                <w:lang w:eastAsia="ru-RU"/>
              </w:rPr>
              <w:t>;</w:t>
            </w:r>
          </w:p>
          <w:p w:rsidR="00856DE3" w:rsidRPr="00C82ADF" w:rsidRDefault="005A4A7F" w:rsidP="005A4A7F">
            <w:pPr>
              <w:shd w:val="clear" w:color="auto" w:fill="FFFFFF"/>
              <w:jc w:val="both"/>
              <w:rPr>
                <w:rFonts w:ascii="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856DE3" w:rsidRPr="005A4A7F">
              <w:rPr>
                <w:rFonts w:ascii="Times New Roman" w:eastAsia="Times New Roman" w:hAnsi="Times New Roman" w:cs="Times New Roman"/>
                <w:sz w:val="20"/>
                <w:szCs w:val="20"/>
                <w:lang w:eastAsia="ru-RU"/>
              </w:rPr>
              <w:t>инструкции по охране труда для работников размеща</w:t>
            </w:r>
            <w:r w:rsidRPr="005A4A7F">
              <w:rPr>
                <w:rFonts w:ascii="Times New Roman" w:eastAsia="Times New Roman" w:hAnsi="Times New Roman" w:cs="Times New Roman"/>
                <w:sz w:val="20"/>
                <w:szCs w:val="20"/>
                <w:lang w:eastAsia="ru-RU"/>
              </w:rPr>
              <w:t>ют</w:t>
            </w:r>
            <w:r w:rsidR="00856DE3" w:rsidRPr="005A4A7F">
              <w:rPr>
                <w:rFonts w:ascii="Times New Roman" w:eastAsia="Times New Roman" w:hAnsi="Times New Roman" w:cs="Times New Roman"/>
                <w:sz w:val="20"/>
                <w:szCs w:val="20"/>
                <w:lang w:eastAsia="ru-RU"/>
              </w:rPr>
              <w:t xml:space="preserve"> непосредственно на рабочих местах или участках, в специально отведенных и оборудованных для информирования работников местах </w:t>
            </w:r>
            <w:r>
              <w:rPr>
                <w:rFonts w:ascii="Times New Roman" w:eastAsia="Times New Roman" w:hAnsi="Times New Roman" w:cs="Times New Roman"/>
                <w:sz w:val="20"/>
                <w:szCs w:val="20"/>
                <w:lang w:eastAsia="ru-RU"/>
              </w:rPr>
              <w:t>–</w:t>
            </w:r>
            <w:r w:rsidR="00856DE3" w:rsidRPr="005A4A7F">
              <w:rPr>
                <w:rFonts w:ascii="Times New Roman" w:eastAsia="Times New Roman" w:hAnsi="Times New Roman" w:cs="Times New Roman"/>
                <w:sz w:val="20"/>
                <w:szCs w:val="20"/>
                <w:lang w:eastAsia="ru-RU"/>
              </w:rPr>
              <w:t xml:space="preserve"> кабинетах или уголках по охране труда, либо хран</w:t>
            </w:r>
            <w:r w:rsidRPr="005A4A7F">
              <w:rPr>
                <w:rFonts w:ascii="Times New Roman" w:eastAsia="Times New Roman" w:hAnsi="Times New Roman" w:cs="Times New Roman"/>
                <w:sz w:val="20"/>
                <w:szCs w:val="20"/>
                <w:lang w:eastAsia="ru-RU"/>
              </w:rPr>
              <w:t>ят</w:t>
            </w:r>
            <w:r w:rsidR="00856DE3" w:rsidRPr="005A4A7F">
              <w:rPr>
                <w:rFonts w:ascii="Times New Roman" w:eastAsia="Times New Roman" w:hAnsi="Times New Roman" w:cs="Times New Roman"/>
                <w:sz w:val="20"/>
                <w:szCs w:val="20"/>
                <w:lang w:eastAsia="ru-RU"/>
              </w:rPr>
              <w:t xml:space="preserve"> в ином доступном для работников месте, определенном руководителем структурного подразделения, а также в электронном виде.</w:t>
            </w:r>
          </w:p>
        </w:tc>
      </w:tr>
      <w:tr w:rsidR="00856DE3" w:rsidTr="00220407">
        <w:trPr>
          <w:trHeight w:val="2782"/>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shd w:val="clear" w:color="auto" w:fill="auto"/>
            <w:vAlign w:val="center"/>
          </w:tcPr>
          <w:p w:rsidR="00856DE3" w:rsidRPr="00B30A2E" w:rsidRDefault="00856DE3" w:rsidP="00856DE3">
            <w:pPr>
              <w:shd w:val="clear" w:color="auto" w:fill="FFFFFF"/>
              <w:ind w:left="39"/>
              <w:contextualSpacing/>
              <w:jc w:val="both"/>
              <w:rPr>
                <w:rFonts w:ascii="Times New Roman" w:eastAsia="Times New Roman" w:hAnsi="Times New Roman" w:cs="Times New Roman"/>
                <w:b/>
                <w:sz w:val="20"/>
                <w:szCs w:val="20"/>
                <w:lang w:eastAsia="ru-RU"/>
              </w:rPr>
            </w:pPr>
            <w:r w:rsidRPr="00B30A2E">
              <w:rPr>
                <w:rFonts w:ascii="Times New Roman" w:eastAsia="Times New Roman" w:hAnsi="Times New Roman" w:cs="Times New Roman"/>
                <w:b/>
                <w:sz w:val="20"/>
                <w:szCs w:val="20"/>
                <w:lang w:eastAsia="ru-RU"/>
              </w:rPr>
              <w:t>Специальная оценка условий труда (СОУТ).</w:t>
            </w:r>
          </w:p>
          <w:p w:rsidR="00856DE3" w:rsidRPr="00B30A2E" w:rsidRDefault="00856DE3" w:rsidP="008E5165">
            <w:pPr>
              <w:autoSpaceDE w:val="0"/>
              <w:autoSpaceDN w:val="0"/>
              <w:adjustRightInd w:val="0"/>
              <w:jc w:val="both"/>
              <w:rPr>
                <w:rFonts w:eastAsia="Times New Roman"/>
                <w:i/>
                <w:lang w:eastAsia="ru-RU"/>
              </w:rPr>
            </w:pPr>
            <w:r w:rsidRPr="008E5165">
              <w:rPr>
                <w:rFonts w:ascii="Times New Roman" w:eastAsia="Times New Roman" w:hAnsi="Times New Roman" w:cs="Times New Roman"/>
                <w:i/>
                <w:sz w:val="20"/>
                <w:szCs w:val="20"/>
                <w:lang w:eastAsia="ru-RU"/>
              </w:rPr>
              <w:t>Федеральный закон от 28.12.2013 № 426-ФЗ «О специальной оценке условий труда»</w:t>
            </w:r>
            <w:r w:rsidR="008E5165" w:rsidRPr="008E5165">
              <w:rPr>
                <w:rFonts w:ascii="Times New Roman" w:eastAsia="Times New Roman" w:hAnsi="Times New Roman" w:cs="Times New Roman"/>
                <w:i/>
                <w:sz w:val="20"/>
                <w:szCs w:val="20"/>
                <w:lang w:eastAsia="ru-RU"/>
              </w:rPr>
              <w:t>, Методика проведения специальной оценки условий труда, Классификатор вредных и (или) опасных производственных факторов, форма отчета о проведении специальной оценки условий труда и инструкция по ее заполнению (п</w:t>
            </w:r>
            <w:r w:rsidRPr="008E5165">
              <w:rPr>
                <w:rFonts w:ascii="Times New Roman" w:eastAsia="Times New Roman" w:hAnsi="Times New Roman" w:cs="Times New Roman"/>
                <w:i/>
                <w:sz w:val="20"/>
                <w:szCs w:val="20"/>
                <w:lang w:eastAsia="ru-RU"/>
              </w:rPr>
              <w:t>риказ Минтруда России от 24.01.2014 № 33н)</w:t>
            </w:r>
            <w:r w:rsidR="008E5165" w:rsidRPr="008E5165">
              <w:rPr>
                <w:rFonts w:ascii="Times New Roman" w:eastAsia="Times New Roman" w:hAnsi="Times New Roman" w:cs="Times New Roman"/>
                <w:i/>
                <w:sz w:val="20"/>
                <w:szCs w:val="20"/>
                <w:lang w:eastAsia="ru-RU"/>
              </w:rPr>
              <w:t>, Форма и Порядок подачи декларации соответствия условий труда государственным нормативным требованиям охраны труда, Порядок формирования и ведения реестра деклараций соответствия условий труда государственным нормативным требованиям охраны труда (приказ Минтруда России от 17.06.2021 № 406н)</w:t>
            </w:r>
          </w:p>
        </w:tc>
        <w:tc>
          <w:tcPr>
            <w:tcW w:w="425" w:type="dxa"/>
            <w:shd w:val="clear" w:color="auto" w:fill="auto"/>
            <w:vAlign w:val="center"/>
          </w:tcPr>
          <w:p w:rsidR="00856DE3" w:rsidRPr="009D458F" w:rsidRDefault="00856DE3" w:rsidP="00856DE3">
            <w:pPr>
              <w:shd w:val="clear" w:color="auto" w:fill="FFFFFF"/>
              <w:contextualSpacing/>
              <w:jc w:val="both"/>
              <w:rPr>
                <w:rFonts w:ascii="Times New Roman" w:eastAsia="Times New Roman" w:hAnsi="Times New Roman" w:cs="Times New Roman"/>
                <w:sz w:val="10"/>
                <w:szCs w:val="10"/>
                <w:lang w:eastAsia="ru-RU"/>
              </w:rPr>
            </w:pPr>
          </w:p>
        </w:tc>
        <w:tc>
          <w:tcPr>
            <w:tcW w:w="8611" w:type="dxa"/>
            <w:shd w:val="clear" w:color="auto" w:fill="auto"/>
            <w:vAlign w:val="center"/>
          </w:tcPr>
          <w:p w:rsidR="00856DE3" w:rsidRPr="0006281E" w:rsidRDefault="00856DE3"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 гражданско</w:t>
            </w:r>
            <w:r>
              <w:rPr>
                <w:rFonts w:ascii="Times New Roman" w:eastAsia="Times New Roman" w:hAnsi="Times New Roman" w:cs="Times New Roman"/>
                <w:sz w:val="20"/>
                <w:szCs w:val="20"/>
                <w:lang w:eastAsia="ru-RU"/>
              </w:rPr>
              <w:t>-</w:t>
            </w:r>
            <w:r w:rsidRPr="0006281E">
              <w:rPr>
                <w:rFonts w:ascii="Times New Roman" w:eastAsia="Times New Roman" w:hAnsi="Times New Roman" w:cs="Times New Roman"/>
                <w:sz w:val="20"/>
                <w:szCs w:val="20"/>
                <w:lang w:eastAsia="ru-RU"/>
              </w:rPr>
              <w:t>правовой договор с организацией, проводящей СОУТ;</w:t>
            </w:r>
          </w:p>
          <w:p w:rsidR="00856DE3" w:rsidRPr="0006281E" w:rsidRDefault="00856DE3"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 xml:space="preserve">– приказ о </w:t>
            </w:r>
            <w:r w:rsidRPr="0006281E">
              <w:rPr>
                <w:rFonts w:ascii="Times New Roman" w:eastAsia="Times New Roman" w:hAnsi="Times New Roman" w:cs="Times New Roman"/>
                <w:spacing w:val="-2"/>
                <w:sz w:val="20"/>
                <w:szCs w:val="20"/>
                <w:lang w:eastAsia="ru-RU"/>
              </w:rPr>
              <w:t>создании</w:t>
            </w:r>
            <w:r w:rsidRPr="0006281E">
              <w:rPr>
                <w:rFonts w:ascii="Times New Roman" w:eastAsia="Times New Roman" w:hAnsi="Times New Roman" w:cs="Times New Roman"/>
                <w:sz w:val="20"/>
                <w:szCs w:val="20"/>
                <w:lang w:eastAsia="ru-RU"/>
              </w:rPr>
              <w:t xml:space="preserve"> </w:t>
            </w:r>
            <w:r w:rsidRPr="0006281E">
              <w:rPr>
                <w:rFonts w:ascii="Times New Roman" w:eastAsia="Times New Roman" w:hAnsi="Times New Roman" w:cs="Times New Roman"/>
                <w:spacing w:val="-5"/>
                <w:sz w:val="20"/>
                <w:szCs w:val="20"/>
                <w:lang w:eastAsia="ru-RU"/>
              </w:rPr>
              <w:t>комиссии</w:t>
            </w:r>
            <w:r w:rsidRPr="0006281E">
              <w:rPr>
                <w:rFonts w:ascii="Times New Roman" w:eastAsia="Times New Roman" w:hAnsi="Times New Roman" w:cs="Times New Roman"/>
                <w:sz w:val="20"/>
                <w:szCs w:val="20"/>
                <w:lang w:eastAsia="ru-RU"/>
              </w:rPr>
              <w:t xml:space="preserve"> по проведению СОУТ (из нечётного числа членов) и утверждению графика проведения СОУТ;</w:t>
            </w:r>
          </w:p>
          <w:p w:rsidR="00856DE3" w:rsidRPr="0006281E" w:rsidRDefault="00856DE3"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 перечень рабочих мест, утвержденный комиссией, на которых будет проводиться СОУТ (с указанием аналогичных рабочих мест);</w:t>
            </w:r>
          </w:p>
          <w:p w:rsidR="00856DE3" w:rsidRPr="0006281E" w:rsidRDefault="00856DE3"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 протоколы заседания комиссии по проведению</w:t>
            </w:r>
            <w:r w:rsidRPr="0006281E">
              <w:rPr>
                <w:rFonts w:ascii="Times New Roman" w:eastAsia="Times New Roman" w:hAnsi="Times New Roman" w:cs="Times New Roman"/>
                <w:sz w:val="18"/>
                <w:szCs w:val="18"/>
                <w:lang w:eastAsia="ru-RU"/>
              </w:rPr>
              <w:t xml:space="preserve"> СОУТ;</w:t>
            </w:r>
          </w:p>
          <w:p w:rsidR="00856DE3" w:rsidRPr="0006281E" w:rsidRDefault="00856DE3" w:rsidP="00856DE3">
            <w:pPr>
              <w:shd w:val="clear" w:color="auto" w:fill="FFFFFF"/>
              <w:contextualSpacing/>
              <w:jc w:val="both"/>
              <w:rPr>
                <w:rFonts w:ascii="Times New Roman" w:hAnsi="Times New Roman" w:cs="Times New Roman"/>
                <w:sz w:val="20"/>
                <w:szCs w:val="20"/>
              </w:rPr>
            </w:pPr>
            <w:r w:rsidRPr="0006281E">
              <w:rPr>
                <w:rFonts w:ascii="Times New Roman" w:eastAsia="Times New Roman" w:hAnsi="Times New Roman" w:cs="Times New Roman"/>
                <w:sz w:val="20"/>
                <w:szCs w:val="20"/>
                <w:lang w:eastAsia="ru-RU"/>
              </w:rPr>
              <w:t>– декларация соответствия условий труда государственным нормативным требованиям по охране труда по рабочим местам, на которых не идентифицированы вредные и (или) опасные факторы и (или)</w:t>
            </w:r>
            <w:r w:rsidRPr="0006281E">
              <w:rPr>
                <w:rFonts w:ascii="Times New Roman" w:hAnsi="Times New Roman" w:cs="Times New Roman"/>
                <w:sz w:val="20"/>
                <w:szCs w:val="20"/>
              </w:rPr>
              <w:t xml:space="preserve"> на которых условия труда признаны оптимальными или допустимыми </w:t>
            </w:r>
            <w:r w:rsidRPr="0006281E">
              <w:rPr>
                <w:rFonts w:ascii="Times New Roman" w:hAnsi="Times New Roman" w:cs="Times New Roman"/>
                <w:i/>
                <w:sz w:val="16"/>
                <w:szCs w:val="16"/>
              </w:rPr>
              <w:t>(за исключением рабочих мест, указанных в ч.6 ст.10 426-ФЗ)</w:t>
            </w:r>
            <w:r w:rsidRPr="0006281E">
              <w:rPr>
                <w:rFonts w:ascii="Times New Roman" w:hAnsi="Times New Roman" w:cs="Times New Roman"/>
                <w:sz w:val="20"/>
                <w:szCs w:val="20"/>
              </w:rPr>
              <w:t>;</w:t>
            </w:r>
          </w:p>
          <w:p w:rsidR="00856DE3" w:rsidRDefault="00856DE3" w:rsidP="008E5165">
            <w:pPr>
              <w:shd w:val="clear" w:color="auto" w:fill="FFFFFF"/>
              <w:contextualSpacing/>
              <w:jc w:val="both"/>
              <w:rPr>
                <w:rFonts w:ascii="Times New Roman" w:eastAsia="Times New Roman" w:hAnsi="Times New Roman" w:cs="Times New Roman"/>
                <w:sz w:val="18"/>
                <w:szCs w:val="18"/>
                <w:lang w:eastAsia="ru-RU"/>
              </w:rPr>
            </w:pPr>
            <w:r w:rsidRPr="0006281E">
              <w:rPr>
                <w:rFonts w:ascii="Times New Roman" w:eastAsia="Times New Roman" w:hAnsi="Times New Roman" w:cs="Times New Roman"/>
                <w:sz w:val="20"/>
                <w:szCs w:val="20"/>
                <w:lang w:eastAsia="ru-RU"/>
              </w:rPr>
              <w:t xml:space="preserve">– отчет о проведении СОУТ, </w:t>
            </w:r>
            <w:r w:rsidRPr="0006281E">
              <w:rPr>
                <w:rFonts w:ascii="Times New Roman" w:eastAsia="Times New Roman" w:hAnsi="Times New Roman" w:cs="Times New Roman"/>
                <w:sz w:val="18"/>
                <w:szCs w:val="18"/>
                <w:lang w:eastAsia="ru-RU"/>
              </w:rPr>
              <w:t>утвержденный председателем комиссии (</w:t>
            </w:r>
            <w:r w:rsidRPr="0006281E">
              <w:rPr>
                <w:rFonts w:ascii="Times New Roman" w:eastAsia="Times New Roman" w:hAnsi="Times New Roman" w:cs="Times New Roman"/>
                <w:i/>
                <w:sz w:val="18"/>
                <w:szCs w:val="18"/>
                <w:lang w:eastAsia="ru-RU"/>
              </w:rPr>
              <w:t>составляет организация, проводящая СОУТ</w:t>
            </w:r>
            <w:r w:rsidRPr="0006281E">
              <w:rPr>
                <w:rFonts w:ascii="Times New Roman" w:eastAsia="Times New Roman" w:hAnsi="Times New Roman" w:cs="Times New Roman"/>
                <w:sz w:val="18"/>
                <w:szCs w:val="18"/>
                <w:lang w:eastAsia="ru-RU"/>
              </w:rPr>
              <w:t>)</w:t>
            </w:r>
            <w:r w:rsidR="008E5165">
              <w:rPr>
                <w:rFonts w:ascii="Times New Roman" w:eastAsia="Times New Roman" w:hAnsi="Times New Roman" w:cs="Times New Roman"/>
                <w:sz w:val="18"/>
                <w:szCs w:val="18"/>
                <w:lang w:eastAsia="ru-RU"/>
              </w:rPr>
              <w:t>;</w:t>
            </w:r>
          </w:p>
          <w:p w:rsidR="008E5165" w:rsidRPr="0006281E" w:rsidRDefault="008E5165" w:rsidP="008E5165">
            <w:pPr>
              <w:shd w:val="clear" w:color="auto" w:fill="FFFFFF"/>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 у</w:t>
            </w:r>
            <w:r w:rsidRPr="008479E1">
              <w:rPr>
                <w:rFonts w:ascii="Times New Roman" w:eastAsia="Times New Roman" w:hAnsi="Times New Roman" w:cs="Times New Roman"/>
                <w:sz w:val="20"/>
                <w:szCs w:val="20"/>
                <w:lang w:eastAsia="ru-RU"/>
              </w:rPr>
              <w:t>казание в трудовых договорах</w:t>
            </w:r>
            <w:r>
              <w:rPr>
                <w:rFonts w:ascii="Times New Roman" w:eastAsia="Times New Roman" w:hAnsi="Times New Roman" w:cs="Times New Roman"/>
                <w:sz w:val="20"/>
                <w:szCs w:val="20"/>
                <w:lang w:eastAsia="ru-RU"/>
              </w:rPr>
              <w:t xml:space="preserve"> (дополнительных соглашениях)</w:t>
            </w:r>
            <w:r w:rsidRPr="008479E1">
              <w:rPr>
                <w:rFonts w:ascii="Times New Roman" w:eastAsia="Times New Roman" w:hAnsi="Times New Roman" w:cs="Times New Roman"/>
                <w:sz w:val="20"/>
                <w:szCs w:val="20"/>
                <w:lang w:eastAsia="ru-RU"/>
              </w:rPr>
              <w:t xml:space="preserve"> работников условий труда на рабочем месте.</w:t>
            </w:r>
          </w:p>
        </w:tc>
      </w:tr>
      <w:tr w:rsidR="00856DE3" w:rsidTr="00220407">
        <w:trPr>
          <w:trHeight w:val="1849"/>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856DE3" w:rsidRPr="00CD0844" w:rsidRDefault="00856DE3" w:rsidP="00856DE3">
            <w:pPr>
              <w:shd w:val="clear" w:color="auto" w:fill="FFFFFF"/>
              <w:ind w:left="39"/>
              <w:contextualSpacing/>
              <w:jc w:val="both"/>
              <w:rPr>
                <w:rFonts w:ascii="Times New Roman" w:eastAsia="Times New Roman" w:hAnsi="Times New Roman" w:cs="Times New Roman"/>
                <w:b/>
                <w:sz w:val="20"/>
                <w:szCs w:val="20"/>
                <w:lang w:eastAsia="ru-RU"/>
              </w:rPr>
            </w:pPr>
            <w:r w:rsidRPr="00CD0844">
              <w:rPr>
                <w:rFonts w:ascii="Times New Roman" w:eastAsia="Times New Roman" w:hAnsi="Times New Roman" w:cs="Times New Roman"/>
                <w:b/>
                <w:sz w:val="20"/>
                <w:szCs w:val="20"/>
                <w:lang w:eastAsia="ru-RU"/>
              </w:rPr>
              <w:t xml:space="preserve">Предоставление гарантий и компенсаций по итогам СОУТ.   </w:t>
            </w:r>
          </w:p>
          <w:p w:rsidR="00856DE3" w:rsidRPr="00B30A2E" w:rsidRDefault="00856DE3" w:rsidP="008E5165">
            <w:pPr>
              <w:shd w:val="clear" w:color="auto" w:fill="FFFFFF"/>
              <w:ind w:left="39"/>
              <w:contextualSpacing/>
              <w:jc w:val="both"/>
              <w:rPr>
                <w:rFonts w:ascii="Times New Roman" w:eastAsia="Times New Roman" w:hAnsi="Times New Roman" w:cs="Times New Roman"/>
                <w:b/>
                <w:sz w:val="20"/>
                <w:szCs w:val="20"/>
                <w:lang w:eastAsia="ru-RU"/>
              </w:rPr>
            </w:pPr>
            <w:r w:rsidRPr="00D13723">
              <w:rPr>
                <w:rFonts w:ascii="Times New Roman" w:eastAsia="Times New Roman" w:hAnsi="Times New Roman" w:cs="Times New Roman"/>
                <w:i/>
                <w:sz w:val="20"/>
                <w:szCs w:val="20"/>
                <w:lang w:eastAsia="ru-RU"/>
              </w:rPr>
              <w:t>Стать</w:t>
            </w:r>
            <w:r>
              <w:rPr>
                <w:rFonts w:ascii="Times New Roman" w:eastAsia="Times New Roman" w:hAnsi="Times New Roman" w:cs="Times New Roman"/>
                <w:i/>
                <w:sz w:val="20"/>
                <w:szCs w:val="20"/>
                <w:lang w:eastAsia="ru-RU"/>
              </w:rPr>
              <w:t>и 57, 92, 117, 147</w:t>
            </w:r>
            <w:r w:rsidR="008E5165">
              <w:rPr>
                <w:rFonts w:ascii="Times New Roman" w:eastAsia="Times New Roman" w:hAnsi="Times New Roman" w:cs="Times New Roman"/>
                <w:i/>
                <w:sz w:val="20"/>
                <w:szCs w:val="20"/>
                <w:lang w:eastAsia="ru-RU"/>
              </w:rPr>
              <w:t>, 216</w:t>
            </w:r>
            <w:r w:rsidRPr="00D13723">
              <w:rPr>
                <w:rFonts w:ascii="Times New Roman" w:eastAsia="Times New Roman" w:hAnsi="Times New Roman" w:cs="Times New Roman"/>
                <w:i/>
                <w:sz w:val="20"/>
                <w:szCs w:val="20"/>
                <w:lang w:eastAsia="ru-RU"/>
              </w:rPr>
              <w:t xml:space="preserve"> ТК РФ</w:t>
            </w:r>
          </w:p>
        </w:tc>
        <w:tc>
          <w:tcPr>
            <w:tcW w:w="425" w:type="dxa"/>
            <w:vAlign w:val="center"/>
          </w:tcPr>
          <w:p w:rsidR="00856DE3" w:rsidRPr="009D458F" w:rsidRDefault="00856DE3" w:rsidP="00856DE3">
            <w:pPr>
              <w:jc w:val="both"/>
              <w:rPr>
                <w:rFonts w:ascii="Times New Roman" w:eastAsia="Times New Roman" w:hAnsi="Times New Roman" w:cs="Times New Roman"/>
                <w:sz w:val="10"/>
                <w:szCs w:val="10"/>
                <w:lang w:eastAsia="ru-RU"/>
              </w:rPr>
            </w:pPr>
          </w:p>
        </w:tc>
        <w:tc>
          <w:tcPr>
            <w:tcW w:w="8611" w:type="dxa"/>
            <w:vAlign w:val="center"/>
          </w:tcPr>
          <w:p w:rsidR="00856DE3" w:rsidRDefault="00856DE3" w:rsidP="00856DE3">
            <w:pPr>
              <w:shd w:val="clear" w:color="auto" w:fill="FFFFFF"/>
              <w:contextualSpacing/>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w:t>
            </w:r>
            <w:r w:rsidRPr="003D2898">
              <w:rPr>
                <w:rFonts w:ascii="Times New Roman" w:eastAsia="Times New Roman" w:hAnsi="Times New Roman" w:cs="Times New Roman"/>
                <w:sz w:val="20"/>
                <w:szCs w:val="20"/>
                <w:lang w:eastAsia="ru-RU"/>
              </w:rPr>
              <w:t xml:space="preserve"> приказ об итогах проведения СОУТ с указанием гарантий и компенсаций за вредные условия труда</w:t>
            </w:r>
            <w:r>
              <w:rPr>
                <w:rFonts w:ascii="Times New Roman" w:eastAsia="Times New Roman" w:hAnsi="Times New Roman" w:cs="Times New Roman"/>
                <w:sz w:val="20"/>
                <w:szCs w:val="20"/>
                <w:lang w:eastAsia="ru-RU"/>
              </w:rPr>
              <w:t xml:space="preserve"> (оплата труда в повышенном размере, ежегодный дополнительный оплачиваемый отпуск, сокращенная продолжительность рабочего времени)</w:t>
            </w:r>
            <w:r w:rsidRPr="003D2898">
              <w:rPr>
                <w:rFonts w:ascii="Times New Roman" w:eastAsia="Times New Roman" w:hAnsi="Times New Roman" w:cs="Times New Roman"/>
                <w:sz w:val="20"/>
                <w:szCs w:val="20"/>
                <w:lang w:eastAsia="ru-RU"/>
              </w:rPr>
              <w:t xml:space="preserve"> на конкретных рабочих местах;</w:t>
            </w:r>
            <w:r>
              <w:rPr>
                <w:rFonts w:ascii="Times New Roman" w:eastAsia="Times New Roman" w:hAnsi="Times New Roman" w:cs="Times New Roman"/>
                <w:sz w:val="20"/>
                <w:szCs w:val="20"/>
                <w:lang w:eastAsia="ru-RU"/>
              </w:rPr>
              <w:t xml:space="preserve"> </w:t>
            </w:r>
          </w:p>
          <w:p w:rsidR="00856DE3" w:rsidRDefault="00856DE3" w:rsidP="00856DE3">
            <w:pPr>
              <w:shd w:val="clear" w:color="auto" w:fill="FFFFFF"/>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w:t>
            </w:r>
            <w:r w:rsidRPr="008479E1">
              <w:rPr>
                <w:rFonts w:ascii="Times New Roman" w:eastAsia="Times New Roman" w:hAnsi="Times New Roman" w:cs="Times New Roman"/>
                <w:sz w:val="20"/>
                <w:szCs w:val="20"/>
                <w:lang w:eastAsia="ru-RU"/>
              </w:rPr>
              <w:t>казание в трудовых договорах</w:t>
            </w:r>
            <w:r>
              <w:rPr>
                <w:rFonts w:ascii="Times New Roman" w:eastAsia="Times New Roman" w:hAnsi="Times New Roman" w:cs="Times New Roman"/>
                <w:sz w:val="20"/>
                <w:szCs w:val="20"/>
                <w:lang w:eastAsia="ru-RU"/>
              </w:rPr>
              <w:t xml:space="preserve"> (дополнительных соглашениях)</w:t>
            </w:r>
            <w:r w:rsidRPr="008479E1">
              <w:rPr>
                <w:rFonts w:ascii="Times New Roman" w:eastAsia="Times New Roman" w:hAnsi="Times New Roman" w:cs="Times New Roman"/>
                <w:sz w:val="20"/>
                <w:szCs w:val="20"/>
                <w:lang w:eastAsia="ru-RU"/>
              </w:rPr>
              <w:t xml:space="preserve"> работников гарантий и компенсаций за работу с вредными и (или) опасными условиями труда с указанием характеристик условий труда на рабочем месте.</w:t>
            </w:r>
          </w:p>
        </w:tc>
      </w:tr>
      <w:tr w:rsidR="00856DE3" w:rsidTr="00220407">
        <w:trPr>
          <w:trHeight w:val="967"/>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0C7E99" w:rsidRDefault="00856DE3" w:rsidP="00AA260B">
            <w:pPr>
              <w:shd w:val="clear" w:color="auto" w:fill="FFFFFF"/>
              <w:ind w:left="39"/>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pacing w:val="-1"/>
                <w:sz w:val="20"/>
                <w:szCs w:val="20"/>
                <w:lang w:eastAsia="ru-RU"/>
              </w:rPr>
              <w:t>П</w:t>
            </w:r>
            <w:r w:rsidRPr="00525796">
              <w:rPr>
                <w:rFonts w:ascii="Times New Roman" w:eastAsia="Times New Roman" w:hAnsi="Times New Roman" w:cs="Times New Roman"/>
                <w:b/>
                <w:spacing w:val="-1"/>
                <w:sz w:val="20"/>
                <w:szCs w:val="20"/>
                <w:lang w:eastAsia="ru-RU"/>
              </w:rPr>
              <w:t>одготовк</w:t>
            </w:r>
            <w:r>
              <w:rPr>
                <w:rFonts w:ascii="Times New Roman" w:eastAsia="Times New Roman" w:hAnsi="Times New Roman" w:cs="Times New Roman"/>
                <w:b/>
                <w:spacing w:val="-1"/>
                <w:sz w:val="20"/>
                <w:szCs w:val="20"/>
                <w:lang w:eastAsia="ru-RU"/>
              </w:rPr>
              <w:t>а</w:t>
            </w:r>
            <w:r w:rsidRPr="00525796">
              <w:rPr>
                <w:rFonts w:ascii="Times New Roman" w:eastAsia="Times New Roman" w:hAnsi="Times New Roman" w:cs="Times New Roman"/>
                <w:b/>
                <w:spacing w:val="-1"/>
                <w:sz w:val="20"/>
                <w:szCs w:val="20"/>
                <w:lang w:eastAsia="ru-RU"/>
              </w:rPr>
              <w:t xml:space="preserve"> статистическ</w:t>
            </w:r>
            <w:r>
              <w:rPr>
                <w:rFonts w:ascii="Times New Roman" w:eastAsia="Times New Roman" w:hAnsi="Times New Roman" w:cs="Times New Roman"/>
                <w:b/>
                <w:spacing w:val="-1"/>
                <w:sz w:val="20"/>
                <w:szCs w:val="20"/>
                <w:lang w:eastAsia="ru-RU"/>
              </w:rPr>
              <w:t>ой отчетности об условиях и охране труда.</w:t>
            </w:r>
            <w:r w:rsidR="00AA260B">
              <w:rPr>
                <w:rFonts w:ascii="Times New Roman" w:eastAsia="Times New Roman" w:hAnsi="Times New Roman" w:cs="Times New Roman"/>
                <w:b/>
                <w:spacing w:val="-1"/>
                <w:sz w:val="20"/>
                <w:szCs w:val="20"/>
                <w:lang w:eastAsia="ru-RU"/>
              </w:rPr>
              <w:t xml:space="preserve"> </w:t>
            </w:r>
            <w:r w:rsidR="000C7E99">
              <w:rPr>
                <w:rFonts w:ascii="Times New Roman" w:eastAsia="Times New Roman" w:hAnsi="Times New Roman" w:cs="Times New Roman"/>
                <w:i/>
                <w:sz w:val="20"/>
                <w:szCs w:val="20"/>
                <w:lang w:eastAsia="ru-RU"/>
              </w:rPr>
              <w:t>П</w:t>
            </w:r>
            <w:r>
              <w:rPr>
                <w:rFonts w:ascii="Times New Roman" w:eastAsia="Times New Roman" w:hAnsi="Times New Roman" w:cs="Times New Roman"/>
                <w:i/>
                <w:sz w:val="20"/>
                <w:szCs w:val="20"/>
                <w:lang w:eastAsia="ru-RU"/>
              </w:rPr>
              <w:t xml:space="preserve">риказы Росстата: </w:t>
            </w:r>
          </w:p>
          <w:p w:rsidR="00856DE3" w:rsidRDefault="00856DE3" w:rsidP="00856DE3">
            <w:pPr>
              <w:autoSpaceDE w:val="0"/>
              <w:autoSpaceDN w:val="0"/>
              <w:adjustRightInd w:val="0"/>
              <w:jc w:val="both"/>
              <w:rPr>
                <w:rFonts w:ascii="Times New Roman" w:eastAsia="Times New Roman" w:hAnsi="Times New Roman" w:cs="Times New Roman"/>
                <w:i/>
                <w:sz w:val="20"/>
                <w:szCs w:val="20"/>
                <w:lang w:eastAsia="ru-RU"/>
              </w:rPr>
            </w:pPr>
            <w:r w:rsidRPr="00F87C0F">
              <w:rPr>
                <w:rFonts w:ascii="Times New Roman" w:eastAsia="Times New Roman" w:hAnsi="Times New Roman" w:cs="Times New Roman"/>
                <w:i/>
                <w:sz w:val="20"/>
                <w:szCs w:val="20"/>
                <w:lang w:eastAsia="ru-RU"/>
              </w:rPr>
              <w:t xml:space="preserve">от </w:t>
            </w:r>
            <w:r w:rsidR="008E5165" w:rsidRPr="000C7E99">
              <w:rPr>
                <w:rFonts w:ascii="Times New Roman" w:eastAsia="Times New Roman" w:hAnsi="Times New Roman" w:cs="Times New Roman"/>
                <w:i/>
                <w:sz w:val="20"/>
                <w:szCs w:val="20"/>
                <w:lang w:eastAsia="ru-RU"/>
              </w:rPr>
              <w:t>01.07.2022 № 485</w:t>
            </w:r>
            <w:r w:rsidRPr="00F87C0F">
              <w:rPr>
                <w:rFonts w:ascii="Times New Roman" w:eastAsia="Times New Roman" w:hAnsi="Times New Roman" w:cs="Times New Roman"/>
                <w:i/>
                <w:sz w:val="20"/>
                <w:szCs w:val="20"/>
                <w:lang w:eastAsia="ru-RU"/>
              </w:rPr>
              <w:t xml:space="preserve"> (</w:t>
            </w:r>
            <w:r w:rsidR="008E5165">
              <w:rPr>
                <w:rFonts w:ascii="Times New Roman" w:eastAsia="Times New Roman" w:hAnsi="Times New Roman" w:cs="Times New Roman"/>
                <w:i/>
                <w:sz w:val="20"/>
                <w:szCs w:val="20"/>
                <w:lang w:eastAsia="ru-RU"/>
              </w:rPr>
              <w:t xml:space="preserve">№ </w:t>
            </w:r>
            <w:r w:rsidRPr="00F87C0F">
              <w:rPr>
                <w:rFonts w:ascii="Times New Roman" w:eastAsia="Times New Roman" w:hAnsi="Times New Roman" w:cs="Times New Roman"/>
                <w:i/>
                <w:sz w:val="20"/>
                <w:szCs w:val="20"/>
                <w:lang w:eastAsia="ru-RU"/>
              </w:rPr>
              <w:t>7-</w:t>
            </w:r>
            <w:r w:rsidR="008E5165">
              <w:rPr>
                <w:rFonts w:ascii="Times New Roman" w:eastAsia="Times New Roman" w:hAnsi="Times New Roman" w:cs="Times New Roman"/>
                <w:i/>
                <w:sz w:val="20"/>
                <w:szCs w:val="20"/>
                <w:lang w:eastAsia="ru-RU"/>
              </w:rPr>
              <w:t xml:space="preserve">травматизм </w:t>
            </w:r>
            <w:r w:rsidR="008E5165" w:rsidRPr="000C7E99">
              <w:rPr>
                <w:rFonts w:ascii="Times New Roman" w:eastAsia="Times New Roman" w:hAnsi="Times New Roman" w:cs="Times New Roman"/>
                <w:i/>
                <w:sz w:val="20"/>
                <w:szCs w:val="20"/>
                <w:lang w:eastAsia="ru-RU"/>
              </w:rPr>
              <w:t>«Сведения о травматизме на производстве и профессиональных заболеваниях»</w:t>
            </w:r>
            <w:r w:rsidR="000C7E99">
              <w:rPr>
                <w:rFonts w:ascii="Times New Roman" w:eastAsia="Times New Roman" w:hAnsi="Times New Roman" w:cs="Times New Roman"/>
                <w:i/>
                <w:sz w:val="20"/>
                <w:szCs w:val="20"/>
                <w:lang w:eastAsia="ru-RU"/>
              </w:rPr>
              <w:t>)</w:t>
            </w:r>
            <w:r>
              <w:rPr>
                <w:rFonts w:ascii="Times New Roman" w:eastAsia="Times New Roman" w:hAnsi="Times New Roman" w:cs="Times New Roman"/>
                <w:i/>
                <w:sz w:val="20"/>
                <w:szCs w:val="20"/>
                <w:lang w:eastAsia="ru-RU"/>
              </w:rPr>
              <w:t>;</w:t>
            </w:r>
          </w:p>
          <w:p w:rsidR="00856DE3" w:rsidRPr="00807CA0" w:rsidRDefault="00856DE3" w:rsidP="000C7E99">
            <w:pPr>
              <w:autoSpaceDE w:val="0"/>
              <w:autoSpaceDN w:val="0"/>
              <w:adjustRightInd w:val="0"/>
              <w:jc w:val="both"/>
              <w:rPr>
                <w:rFonts w:ascii="Times New Roman" w:eastAsia="Times New Roman" w:hAnsi="Times New Roman" w:cs="Times New Roman"/>
                <w:i/>
                <w:spacing w:val="-1"/>
                <w:sz w:val="20"/>
                <w:szCs w:val="20"/>
                <w:lang w:eastAsia="ru-RU"/>
              </w:rPr>
            </w:pPr>
            <w:r w:rsidRPr="00F87C0F">
              <w:rPr>
                <w:rFonts w:ascii="Times New Roman" w:eastAsia="Times New Roman" w:hAnsi="Times New Roman" w:cs="Times New Roman"/>
                <w:i/>
                <w:sz w:val="20"/>
                <w:szCs w:val="20"/>
                <w:lang w:eastAsia="ru-RU"/>
              </w:rPr>
              <w:t xml:space="preserve">от </w:t>
            </w:r>
            <w:r w:rsidR="000C7E99" w:rsidRPr="000C7E99">
              <w:rPr>
                <w:rFonts w:ascii="Times New Roman" w:eastAsia="Times New Roman" w:hAnsi="Times New Roman" w:cs="Times New Roman"/>
                <w:i/>
                <w:sz w:val="20"/>
                <w:szCs w:val="20"/>
                <w:lang w:eastAsia="ru-RU"/>
              </w:rPr>
              <w:t>30.07.2021 № 457</w:t>
            </w:r>
            <w:r w:rsidRPr="00F87C0F">
              <w:rPr>
                <w:rFonts w:ascii="Times New Roman" w:eastAsia="Times New Roman" w:hAnsi="Times New Roman" w:cs="Times New Roman"/>
                <w:i/>
                <w:sz w:val="20"/>
                <w:szCs w:val="20"/>
                <w:lang w:eastAsia="ru-RU"/>
              </w:rPr>
              <w:t xml:space="preserve"> (</w:t>
            </w:r>
            <w:r w:rsidR="008E5165">
              <w:rPr>
                <w:rFonts w:ascii="Times New Roman" w:eastAsia="Times New Roman" w:hAnsi="Times New Roman" w:cs="Times New Roman"/>
                <w:i/>
                <w:sz w:val="20"/>
                <w:szCs w:val="20"/>
                <w:lang w:eastAsia="ru-RU"/>
              </w:rPr>
              <w:t xml:space="preserve">№ </w:t>
            </w:r>
            <w:r w:rsidRPr="00F87C0F">
              <w:rPr>
                <w:rFonts w:ascii="Times New Roman" w:eastAsia="Times New Roman" w:hAnsi="Times New Roman" w:cs="Times New Roman"/>
                <w:i/>
                <w:sz w:val="20"/>
                <w:szCs w:val="20"/>
                <w:lang w:eastAsia="ru-RU"/>
              </w:rPr>
              <w:t>1-Т</w:t>
            </w:r>
            <w:r w:rsidR="008E5165">
              <w:rPr>
                <w:rFonts w:ascii="Times New Roman" w:eastAsia="Times New Roman" w:hAnsi="Times New Roman" w:cs="Times New Roman"/>
                <w:i/>
                <w:sz w:val="20"/>
                <w:szCs w:val="20"/>
                <w:lang w:eastAsia="ru-RU"/>
              </w:rPr>
              <w:t xml:space="preserve"> </w:t>
            </w:r>
            <w:r w:rsidR="008E5165" w:rsidRPr="000C7E99">
              <w:rPr>
                <w:rFonts w:ascii="Times New Roman" w:eastAsia="Times New Roman" w:hAnsi="Times New Roman" w:cs="Times New Roman"/>
                <w:i/>
                <w:sz w:val="20"/>
                <w:szCs w:val="20"/>
                <w:lang w:eastAsia="ru-RU"/>
              </w:rPr>
              <w:t>(условия труда) «Сведения о состоянии условий труда и компенсациях за работу с вредными и (или) опасными условиями труда»</w:t>
            </w:r>
            <w:r w:rsidR="000C7E99">
              <w:rPr>
                <w:rFonts w:ascii="Times New Roman" w:eastAsia="Times New Roman" w:hAnsi="Times New Roman" w:cs="Times New Roman"/>
                <w:i/>
                <w:sz w:val="20"/>
                <w:szCs w:val="20"/>
                <w:lang w:eastAsia="ru-RU"/>
              </w:rPr>
              <w:t>)</w:t>
            </w:r>
          </w:p>
        </w:tc>
        <w:tc>
          <w:tcPr>
            <w:tcW w:w="425" w:type="dxa"/>
            <w:vAlign w:val="center"/>
          </w:tcPr>
          <w:p w:rsidR="00856DE3" w:rsidRPr="009D458F" w:rsidRDefault="00856DE3" w:rsidP="00856DE3">
            <w:pPr>
              <w:jc w:val="both"/>
              <w:rPr>
                <w:rFonts w:ascii="Times New Roman" w:eastAsia="Times New Roman" w:hAnsi="Times New Roman" w:cs="Times New Roman"/>
                <w:sz w:val="10"/>
                <w:szCs w:val="10"/>
                <w:lang w:eastAsia="ru-RU"/>
              </w:rPr>
            </w:pPr>
          </w:p>
        </w:tc>
        <w:tc>
          <w:tcPr>
            <w:tcW w:w="8611" w:type="dxa"/>
            <w:vAlign w:val="center"/>
          </w:tcPr>
          <w:p w:rsidR="00856DE3" w:rsidRPr="00C82ADF" w:rsidRDefault="00856DE3" w:rsidP="00856DE3">
            <w:pPr>
              <w:shd w:val="clear" w:color="auto" w:fill="FFFFFF"/>
              <w:ind w:left="39"/>
              <w:jc w:val="both"/>
              <w:rPr>
                <w:rFonts w:ascii="Times New Roman" w:eastAsia="Times New Roman" w:hAnsi="Times New Roman" w:cs="Times New Roman"/>
                <w:spacing w:val="-2"/>
                <w:sz w:val="20"/>
                <w:szCs w:val="20"/>
                <w:lang w:eastAsia="ru-RU"/>
              </w:rPr>
            </w:pPr>
            <w:r w:rsidRPr="00525796">
              <w:rPr>
                <w:rFonts w:ascii="Times New Roman" w:eastAsia="Times New Roman" w:hAnsi="Times New Roman" w:cs="Times New Roman"/>
                <w:spacing w:val="-1"/>
                <w:sz w:val="20"/>
                <w:szCs w:val="20"/>
                <w:lang w:eastAsia="ru-RU"/>
              </w:rPr>
              <w:t>Отчеты</w:t>
            </w:r>
            <w:r>
              <w:rPr>
                <w:rFonts w:ascii="Times New Roman" w:eastAsia="Times New Roman" w:hAnsi="Times New Roman" w:cs="Times New Roman"/>
                <w:spacing w:val="-1"/>
                <w:sz w:val="20"/>
                <w:szCs w:val="20"/>
                <w:lang w:eastAsia="ru-RU"/>
              </w:rPr>
              <w:t xml:space="preserve"> по формам: №</w:t>
            </w:r>
            <w:r w:rsidRPr="00525796">
              <w:rPr>
                <w:rFonts w:ascii="Times New Roman" w:eastAsia="Times New Roman" w:hAnsi="Times New Roman" w:cs="Times New Roman"/>
                <w:spacing w:val="-1"/>
                <w:sz w:val="20"/>
                <w:szCs w:val="20"/>
                <w:lang w:eastAsia="ru-RU"/>
              </w:rPr>
              <w:t xml:space="preserve"> 1</w:t>
            </w:r>
            <w:r>
              <w:rPr>
                <w:rFonts w:ascii="Times New Roman" w:eastAsia="Times New Roman" w:hAnsi="Times New Roman" w:cs="Times New Roman"/>
                <w:spacing w:val="-1"/>
                <w:sz w:val="20"/>
                <w:szCs w:val="20"/>
                <w:lang w:eastAsia="ru-RU"/>
              </w:rPr>
              <w:t>-</w:t>
            </w:r>
            <w:r w:rsidRPr="00525796">
              <w:rPr>
                <w:rFonts w:ascii="Times New Roman" w:eastAsia="Times New Roman" w:hAnsi="Times New Roman" w:cs="Times New Roman"/>
                <w:spacing w:val="-1"/>
                <w:sz w:val="20"/>
                <w:szCs w:val="20"/>
                <w:lang w:eastAsia="ru-RU"/>
              </w:rPr>
              <w:t>Т</w:t>
            </w:r>
            <w:r>
              <w:rPr>
                <w:rFonts w:ascii="Times New Roman" w:eastAsia="Times New Roman" w:hAnsi="Times New Roman" w:cs="Times New Roman"/>
                <w:spacing w:val="-1"/>
                <w:sz w:val="20"/>
                <w:szCs w:val="20"/>
                <w:lang w:eastAsia="ru-RU"/>
              </w:rPr>
              <w:t xml:space="preserve"> (условия труда)</w:t>
            </w:r>
            <w:r w:rsidRPr="00525796">
              <w:rPr>
                <w:rFonts w:ascii="Times New Roman" w:eastAsia="Times New Roman" w:hAnsi="Times New Roman" w:cs="Times New Roman"/>
                <w:spacing w:val="-1"/>
                <w:sz w:val="20"/>
                <w:szCs w:val="20"/>
                <w:lang w:eastAsia="ru-RU"/>
              </w:rPr>
              <w:t xml:space="preserve"> и </w:t>
            </w:r>
            <w:r>
              <w:rPr>
                <w:rFonts w:ascii="Times New Roman" w:eastAsia="Times New Roman" w:hAnsi="Times New Roman" w:cs="Times New Roman"/>
                <w:spacing w:val="-1"/>
                <w:sz w:val="20"/>
                <w:szCs w:val="20"/>
                <w:lang w:eastAsia="ru-RU"/>
              </w:rPr>
              <w:t xml:space="preserve">№ </w:t>
            </w:r>
            <w:r w:rsidRPr="00525796">
              <w:rPr>
                <w:rFonts w:ascii="Times New Roman" w:eastAsia="Times New Roman" w:hAnsi="Times New Roman" w:cs="Times New Roman"/>
                <w:spacing w:val="-1"/>
                <w:sz w:val="20"/>
                <w:szCs w:val="20"/>
                <w:lang w:eastAsia="ru-RU"/>
              </w:rPr>
              <w:t>7</w:t>
            </w:r>
            <w:r>
              <w:rPr>
                <w:rFonts w:ascii="Times New Roman" w:eastAsia="Times New Roman" w:hAnsi="Times New Roman" w:cs="Times New Roman"/>
                <w:spacing w:val="-1"/>
                <w:sz w:val="20"/>
                <w:szCs w:val="20"/>
                <w:lang w:eastAsia="ru-RU"/>
              </w:rPr>
              <w:t>-</w:t>
            </w:r>
            <w:r w:rsidRPr="00525796">
              <w:rPr>
                <w:rFonts w:ascii="Times New Roman" w:eastAsia="Times New Roman" w:hAnsi="Times New Roman" w:cs="Times New Roman"/>
                <w:spacing w:val="-1"/>
                <w:sz w:val="20"/>
                <w:szCs w:val="20"/>
                <w:lang w:eastAsia="ru-RU"/>
              </w:rPr>
              <w:t>Т</w:t>
            </w:r>
            <w:r>
              <w:rPr>
                <w:rFonts w:ascii="Times New Roman" w:eastAsia="Times New Roman" w:hAnsi="Times New Roman" w:cs="Times New Roman"/>
                <w:spacing w:val="-1"/>
                <w:sz w:val="20"/>
                <w:szCs w:val="20"/>
                <w:lang w:eastAsia="ru-RU"/>
              </w:rPr>
              <w:t xml:space="preserve"> (травматизм).</w:t>
            </w:r>
          </w:p>
        </w:tc>
      </w:tr>
      <w:tr w:rsidR="00856DE3" w:rsidTr="00220407">
        <w:trPr>
          <w:trHeight w:val="3386"/>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856DE3" w:rsidRPr="0090783F" w:rsidRDefault="00856DE3" w:rsidP="00220407">
            <w:pPr>
              <w:shd w:val="clear" w:color="auto" w:fill="FFFFFF"/>
              <w:ind w:left="39"/>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Обеспечение работников молоком (</w:t>
            </w:r>
            <w:r w:rsidRPr="0090783F">
              <w:rPr>
                <w:rFonts w:ascii="Times New Roman" w:eastAsia="Times New Roman" w:hAnsi="Times New Roman" w:cs="Times New Roman"/>
                <w:b/>
                <w:sz w:val="20"/>
                <w:szCs w:val="20"/>
                <w:lang w:eastAsia="ru-RU"/>
              </w:rPr>
              <w:t>други</w:t>
            </w:r>
            <w:r>
              <w:rPr>
                <w:rFonts w:ascii="Times New Roman" w:eastAsia="Times New Roman" w:hAnsi="Times New Roman" w:cs="Times New Roman"/>
                <w:b/>
                <w:sz w:val="20"/>
                <w:szCs w:val="20"/>
                <w:lang w:eastAsia="ru-RU"/>
              </w:rPr>
              <w:t>ми</w:t>
            </w:r>
            <w:r w:rsidRPr="0090783F">
              <w:rPr>
                <w:rFonts w:ascii="Times New Roman" w:eastAsia="Times New Roman" w:hAnsi="Times New Roman" w:cs="Times New Roman"/>
                <w:b/>
                <w:sz w:val="20"/>
                <w:szCs w:val="20"/>
                <w:lang w:eastAsia="ru-RU"/>
              </w:rPr>
              <w:t xml:space="preserve"> равноцен</w:t>
            </w:r>
            <w:r>
              <w:rPr>
                <w:rFonts w:ascii="Times New Roman" w:eastAsia="Times New Roman" w:hAnsi="Times New Roman" w:cs="Times New Roman"/>
                <w:b/>
                <w:sz w:val="20"/>
                <w:szCs w:val="20"/>
                <w:lang w:eastAsia="ru-RU"/>
              </w:rPr>
              <w:t xml:space="preserve">ными </w:t>
            </w:r>
            <w:r w:rsidRPr="0090783F">
              <w:rPr>
                <w:rFonts w:ascii="Times New Roman" w:eastAsia="Times New Roman" w:hAnsi="Times New Roman" w:cs="Times New Roman"/>
                <w:b/>
                <w:sz w:val="20"/>
                <w:szCs w:val="20"/>
                <w:lang w:eastAsia="ru-RU"/>
              </w:rPr>
              <w:t>пищевы</w:t>
            </w:r>
            <w:r>
              <w:rPr>
                <w:rFonts w:ascii="Times New Roman" w:eastAsia="Times New Roman" w:hAnsi="Times New Roman" w:cs="Times New Roman"/>
                <w:b/>
                <w:sz w:val="20"/>
                <w:szCs w:val="20"/>
                <w:lang w:eastAsia="ru-RU"/>
              </w:rPr>
              <w:t>ми</w:t>
            </w:r>
            <w:r w:rsidRPr="0090783F">
              <w:rPr>
                <w:rFonts w:ascii="Times New Roman" w:eastAsia="Times New Roman" w:hAnsi="Times New Roman" w:cs="Times New Roman"/>
                <w:b/>
                <w:sz w:val="20"/>
                <w:szCs w:val="20"/>
                <w:lang w:eastAsia="ru-RU"/>
              </w:rPr>
              <w:t xml:space="preserve"> продукт</w:t>
            </w:r>
            <w:r>
              <w:rPr>
                <w:rFonts w:ascii="Times New Roman" w:eastAsia="Times New Roman" w:hAnsi="Times New Roman" w:cs="Times New Roman"/>
                <w:b/>
                <w:sz w:val="20"/>
                <w:szCs w:val="20"/>
                <w:lang w:eastAsia="ru-RU"/>
              </w:rPr>
              <w:t>ами) либо</w:t>
            </w:r>
            <w:r w:rsidRPr="0090783F">
              <w:rPr>
                <w:rFonts w:ascii="Times New Roman" w:eastAsia="Times New Roman" w:hAnsi="Times New Roman" w:cs="Times New Roman"/>
                <w:b/>
                <w:sz w:val="20"/>
                <w:szCs w:val="20"/>
                <w:lang w:eastAsia="ru-RU"/>
              </w:rPr>
              <w:t xml:space="preserve"> осуществле</w:t>
            </w:r>
            <w:r>
              <w:rPr>
                <w:rFonts w:ascii="Times New Roman" w:eastAsia="Times New Roman" w:hAnsi="Times New Roman" w:cs="Times New Roman"/>
                <w:b/>
                <w:sz w:val="20"/>
                <w:szCs w:val="20"/>
                <w:lang w:eastAsia="ru-RU"/>
              </w:rPr>
              <w:t xml:space="preserve">ние компенсационной </w:t>
            </w:r>
            <w:r w:rsidRPr="0090783F">
              <w:rPr>
                <w:rFonts w:ascii="Times New Roman" w:eastAsia="Times New Roman" w:hAnsi="Times New Roman" w:cs="Times New Roman"/>
                <w:b/>
                <w:sz w:val="20"/>
                <w:szCs w:val="20"/>
                <w:lang w:eastAsia="ru-RU"/>
              </w:rPr>
              <w:t>выплаты</w:t>
            </w:r>
          </w:p>
          <w:p w:rsidR="00856DE3" w:rsidRPr="00094911" w:rsidRDefault="00856DE3" w:rsidP="00220407">
            <w:pPr>
              <w:pStyle w:val="a6"/>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Статья 222 ТК РФ, </w:t>
            </w:r>
            <w:r w:rsidR="003616B5" w:rsidRPr="003616B5">
              <w:rPr>
                <w:rFonts w:ascii="Times New Roman" w:eastAsia="Times New Roman" w:hAnsi="Times New Roman" w:cs="Times New Roman"/>
                <w:i/>
                <w:sz w:val="20"/>
                <w:szCs w:val="20"/>
                <w:lang w:eastAsia="ru-RU"/>
              </w:rPr>
              <w:t>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нормы и условия бесплатной выдачи молока или других равноценных пищевых продуктов, порядок осуществления компенсационной выплаты, в размере, эквивалентном стоимости молока или других равноценных пищевых продуктов (приказ Минтруда России от 12.05.2022 № 291н)</w:t>
            </w:r>
          </w:p>
        </w:tc>
        <w:tc>
          <w:tcPr>
            <w:tcW w:w="425" w:type="dxa"/>
            <w:vAlign w:val="center"/>
          </w:tcPr>
          <w:p w:rsidR="00856DE3" w:rsidRPr="009D458F" w:rsidRDefault="00856DE3" w:rsidP="00856DE3">
            <w:pPr>
              <w:jc w:val="both"/>
              <w:rPr>
                <w:rFonts w:ascii="Times New Roman" w:eastAsia="Times New Roman" w:hAnsi="Times New Roman" w:cs="Times New Roman"/>
                <w:b/>
                <w:sz w:val="10"/>
                <w:szCs w:val="10"/>
                <w:lang w:eastAsia="ru-RU"/>
              </w:rPr>
            </w:pPr>
          </w:p>
        </w:tc>
        <w:tc>
          <w:tcPr>
            <w:tcW w:w="8611" w:type="dxa"/>
            <w:vAlign w:val="center"/>
          </w:tcPr>
          <w:p w:rsidR="003616B5" w:rsidRDefault="003616B5"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AE2121">
              <w:rPr>
                <w:rFonts w:ascii="Times New Roman" w:hAnsi="Times New Roman" w:cs="Times New Roman"/>
                <w:i/>
                <w:sz w:val="20"/>
                <w:szCs w:val="20"/>
              </w:rPr>
              <w:t>производится не позднее даты, следующей за датой внесения сведений о результатах проведения специальной оценки условий труда в ФГИС СОУТ</w:t>
            </w:r>
            <w:r>
              <w:rPr>
                <w:rFonts w:ascii="Times New Roman" w:hAnsi="Times New Roman" w:cs="Times New Roman"/>
                <w:i/>
                <w:sz w:val="20"/>
                <w:szCs w:val="20"/>
              </w:rPr>
              <w:t>;</w:t>
            </w:r>
          </w:p>
          <w:p w:rsidR="003616B5" w:rsidRDefault="003616B5" w:rsidP="00856DE3">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локальный акт о порядке </w:t>
            </w:r>
            <w:r w:rsidRPr="00AE2121">
              <w:rPr>
                <w:rFonts w:ascii="Times New Roman" w:hAnsi="Times New Roman" w:cs="Times New Roman"/>
                <w:i/>
                <w:sz w:val="20"/>
                <w:szCs w:val="20"/>
              </w:rPr>
              <w:t xml:space="preserve">выдачи не полученных своевременно вследствие действий работодателя молока или </w:t>
            </w:r>
            <w:r>
              <w:rPr>
                <w:rFonts w:ascii="Times New Roman" w:hAnsi="Times New Roman" w:cs="Times New Roman"/>
                <w:i/>
                <w:sz w:val="20"/>
                <w:szCs w:val="20"/>
              </w:rPr>
              <w:t>РПП</w:t>
            </w:r>
            <w:r w:rsidRPr="00AE2121">
              <w:rPr>
                <w:rFonts w:ascii="Times New Roman" w:hAnsi="Times New Roman" w:cs="Times New Roman"/>
                <w:i/>
                <w:sz w:val="20"/>
                <w:szCs w:val="20"/>
              </w:rPr>
              <w:t xml:space="preserve"> имеющими на это право работниками или воз</w:t>
            </w:r>
            <w:r>
              <w:rPr>
                <w:rFonts w:ascii="Times New Roman" w:hAnsi="Times New Roman" w:cs="Times New Roman"/>
                <w:i/>
                <w:sz w:val="20"/>
                <w:szCs w:val="20"/>
              </w:rPr>
              <w:t>мещения работникам их стоимости;</w:t>
            </w:r>
          </w:p>
          <w:p w:rsidR="00856DE3" w:rsidRPr="004E6B16" w:rsidRDefault="003616B5" w:rsidP="00856DE3">
            <w:pPr>
              <w:shd w:val="clear" w:color="auto" w:fill="FFFFFF"/>
              <w:contextualSpacing/>
              <w:jc w:val="both"/>
              <w:rPr>
                <w:rFonts w:ascii="Times New Roman" w:eastAsia="Times New Roman" w:hAnsi="Times New Roman" w:cs="Times New Roman"/>
                <w:sz w:val="18"/>
                <w:szCs w:val="18"/>
                <w:lang w:eastAsia="ru-RU"/>
              </w:rPr>
            </w:pPr>
            <w:r w:rsidRPr="0006281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w:t>
            </w:r>
            <w:r w:rsidRPr="00DB6DF5">
              <w:rPr>
                <w:rFonts w:ascii="Times New Roman" w:eastAsia="Times New Roman" w:hAnsi="Times New Roman" w:cs="Times New Roman"/>
                <w:sz w:val="20"/>
                <w:szCs w:val="20"/>
                <w:lang w:eastAsia="ru-RU"/>
              </w:rPr>
              <w:t xml:space="preserve">онкретный размер </w:t>
            </w:r>
            <w:r>
              <w:rPr>
                <w:rFonts w:ascii="Times New Roman" w:eastAsia="Times New Roman" w:hAnsi="Times New Roman" w:cs="Times New Roman"/>
                <w:sz w:val="20"/>
                <w:szCs w:val="20"/>
                <w:lang w:eastAsia="ru-RU"/>
              </w:rPr>
              <w:t>КВ</w:t>
            </w:r>
            <w:r w:rsidRPr="00DB6DF5">
              <w:rPr>
                <w:rFonts w:ascii="Times New Roman" w:eastAsia="Times New Roman" w:hAnsi="Times New Roman" w:cs="Times New Roman"/>
                <w:sz w:val="20"/>
                <w:szCs w:val="20"/>
                <w:lang w:eastAsia="ru-RU"/>
              </w:rPr>
              <w:t xml:space="preserve"> и порядок ее индексации</w:t>
            </w:r>
            <w:r>
              <w:rPr>
                <w:rFonts w:ascii="Times New Roman" w:eastAsia="Times New Roman" w:hAnsi="Times New Roman" w:cs="Times New Roman"/>
                <w:sz w:val="20"/>
                <w:szCs w:val="20"/>
                <w:lang w:eastAsia="ru-RU"/>
              </w:rPr>
              <w:t xml:space="preserve"> указываются в </w:t>
            </w:r>
            <w:r w:rsidR="00856DE3" w:rsidRPr="00DB6DF5">
              <w:rPr>
                <w:rFonts w:ascii="Times New Roman" w:eastAsia="Times New Roman" w:hAnsi="Times New Roman" w:cs="Times New Roman"/>
                <w:sz w:val="20"/>
                <w:szCs w:val="20"/>
                <w:lang w:eastAsia="ru-RU"/>
              </w:rPr>
              <w:t>коллективн</w:t>
            </w:r>
            <w:r w:rsidR="00856DE3">
              <w:rPr>
                <w:rFonts w:ascii="Times New Roman" w:eastAsia="Times New Roman" w:hAnsi="Times New Roman" w:cs="Times New Roman"/>
                <w:sz w:val="20"/>
                <w:szCs w:val="20"/>
                <w:lang w:eastAsia="ru-RU"/>
              </w:rPr>
              <w:t>ом</w:t>
            </w:r>
            <w:r w:rsidR="00856DE3" w:rsidRPr="00DB6DF5">
              <w:rPr>
                <w:rFonts w:ascii="Times New Roman" w:eastAsia="Times New Roman" w:hAnsi="Times New Roman" w:cs="Times New Roman"/>
                <w:sz w:val="20"/>
                <w:szCs w:val="20"/>
                <w:lang w:eastAsia="ru-RU"/>
              </w:rPr>
              <w:t xml:space="preserve"> договор</w:t>
            </w:r>
            <w:r w:rsidR="00856DE3">
              <w:rPr>
                <w:rFonts w:ascii="Times New Roman" w:eastAsia="Times New Roman" w:hAnsi="Times New Roman" w:cs="Times New Roman"/>
                <w:sz w:val="20"/>
                <w:szCs w:val="20"/>
                <w:lang w:eastAsia="ru-RU"/>
              </w:rPr>
              <w:t>е (п</w:t>
            </w:r>
            <w:r w:rsidR="00856DE3" w:rsidRPr="00DB6DF5">
              <w:rPr>
                <w:rFonts w:ascii="Times New Roman" w:eastAsia="Times New Roman" w:hAnsi="Times New Roman" w:cs="Times New Roman"/>
                <w:sz w:val="20"/>
                <w:szCs w:val="20"/>
                <w:lang w:eastAsia="ru-RU"/>
              </w:rPr>
              <w:t>ри</w:t>
            </w:r>
            <w:r w:rsidR="00856DE3">
              <w:rPr>
                <w:rFonts w:ascii="Times New Roman" w:eastAsia="Times New Roman" w:hAnsi="Times New Roman" w:cs="Times New Roman"/>
                <w:sz w:val="20"/>
                <w:szCs w:val="20"/>
                <w:lang w:eastAsia="ru-RU"/>
              </w:rPr>
              <w:t xml:space="preserve"> его </w:t>
            </w:r>
            <w:r w:rsidR="00856DE3" w:rsidRPr="00DB6DF5">
              <w:rPr>
                <w:rFonts w:ascii="Times New Roman" w:eastAsia="Times New Roman" w:hAnsi="Times New Roman" w:cs="Times New Roman"/>
                <w:sz w:val="20"/>
                <w:szCs w:val="20"/>
                <w:lang w:eastAsia="ru-RU"/>
              </w:rPr>
              <w:t xml:space="preserve">отсутствии </w:t>
            </w:r>
            <w:r w:rsidR="00856DE3">
              <w:rPr>
                <w:rFonts w:ascii="Times New Roman" w:eastAsia="Times New Roman" w:hAnsi="Times New Roman" w:cs="Times New Roman"/>
                <w:sz w:val="20"/>
                <w:szCs w:val="20"/>
                <w:lang w:eastAsia="ru-RU"/>
              </w:rPr>
              <w:t>в</w:t>
            </w:r>
            <w:r w:rsidR="00856DE3" w:rsidRPr="00DB6DF5">
              <w:rPr>
                <w:rFonts w:ascii="Times New Roman" w:eastAsia="Times New Roman" w:hAnsi="Times New Roman" w:cs="Times New Roman"/>
                <w:sz w:val="20"/>
                <w:szCs w:val="20"/>
                <w:lang w:eastAsia="ru-RU"/>
              </w:rPr>
              <w:t xml:space="preserve"> трудовы</w:t>
            </w:r>
            <w:r w:rsidR="00856DE3">
              <w:rPr>
                <w:rFonts w:ascii="Times New Roman" w:eastAsia="Times New Roman" w:hAnsi="Times New Roman" w:cs="Times New Roman"/>
                <w:sz w:val="20"/>
                <w:szCs w:val="20"/>
                <w:lang w:eastAsia="ru-RU"/>
              </w:rPr>
              <w:t>х</w:t>
            </w:r>
            <w:r w:rsidR="00856DE3" w:rsidRPr="00DB6DF5">
              <w:rPr>
                <w:rFonts w:ascii="Times New Roman" w:eastAsia="Times New Roman" w:hAnsi="Times New Roman" w:cs="Times New Roman"/>
                <w:sz w:val="20"/>
                <w:szCs w:val="20"/>
                <w:lang w:eastAsia="ru-RU"/>
              </w:rPr>
              <w:t xml:space="preserve"> договор</w:t>
            </w:r>
            <w:r w:rsidR="00856DE3">
              <w:rPr>
                <w:rFonts w:ascii="Times New Roman" w:eastAsia="Times New Roman" w:hAnsi="Times New Roman" w:cs="Times New Roman"/>
                <w:sz w:val="20"/>
                <w:szCs w:val="20"/>
                <w:lang w:eastAsia="ru-RU"/>
              </w:rPr>
              <w:t>ах работников)</w:t>
            </w:r>
            <w:r w:rsidR="00856DE3" w:rsidRPr="004E6B16">
              <w:rPr>
                <w:rFonts w:ascii="Times New Roman" w:eastAsia="Times New Roman" w:hAnsi="Times New Roman" w:cs="Times New Roman"/>
                <w:sz w:val="18"/>
                <w:szCs w:val="18"/>
                <w:lang w:eastAsia="ru-RU"/>
              </w:rPr>
              <w:t>;</w:t>
            </w:r>
          </w:p>
          <w:p w:rsidR="00856DE3" w:rsidRPr="0006281E" w:rsidRDefault="00856DE3" w:rsidP="00856DE3">
            <w:pPr>
              <w:shd w:val="clear" w:color="auto" w:fill="FFFFFF"/>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B6DF5">
              <w:rPr>
                <w:rFonts w:ascii="Times New Roman" w:eastAsia="Times New Roman" w:hAnsi="Times New Roman" w:cs="Times New Roman"/>
                <w:sz w:val="20"/>
                <w:szCs w:val="20"/>
                <w:lang w:eastAsia="ru-RU"/>
              </w:rPr>
              <w:t>письменны</w:t>
            </w:r>
            <w:r>
              <w:rPr>
                <w:rFonts w:ascii="Times New Roman" w:eastAsia="Times New Roman" w:hAnsi="Times New Roman" w:cs="Times New Roman"/>
                <w:sz w:val="20"/>
                <w:szCs w:val="20"/>
                <w:lang w:eastAsia="ru-RU"/>
              </w:rPr>
              <w:t>е</w:t>
            </w:r>
            <w:r w:rsidRPr="00DB6DF5">
              <w:rPr>
                <w:rFonts w:ascii="Times New Roman" w:eastAsia="Times New Roman" w:hAnsi="Times New Roman" w:cs="Times New Roman"/>
                <w:sz w:val="20"/>
                <w:szCs w:val="20"/>
                <w:lang w:eastAsia="ru-RU"/>
              </w:rPr>
              <w:t xml:space="preserve"> заявления работников</w:t>
            </w:r>
            <w:r>
              <w:rPr>
                <w:rFonts w:ascii="Times New Roman" w:eastAsia="Times New Roman" w:hAnsi="Times New Roman" w:cs="Times New Roman"/>
                <w:sz w:val="20"/>
                <w:szCs w:val="20"/>
                <w:lang w:eastAsia="ru-RU"/>
              </w:rPr>
              <w:t xml:space="preserve"> о замене выдачи молока КВ (о замене</w:t>
            </w:r>
            <w:r w:rsidRPr="00DB6DF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КВ</w:t>
            </w:r>
            <w:r w:rsidRPr="00DB6DF5">
              <w:rPr>
                <w:rFonts w:ascii="Times New Roman" w:eastAsia="Times New Roman" w:hAnsi="Times New Roman" w:cs="Times New Roman"/>
                <w:sz w:val="20"/>
                <w:szCs w:val="20"/>
                <w:lang w:eastAsia="ru-RU"/>
              </w:rPr>
              <w:t xml:space="preserve"> на </w:t>
            </w:r>
            <w:r w:rsidRPr="0006281E">
              <w:rPr>
                <w:rFonts w:ascii="Times New Roman" w:eastAsia="Times New Roman" w:hAnsi="Times New Roman" w:cs="Times New Roman"/>
                <w:sz w:val="20"/>
                <w:szCs w:val="20"/>
                <w:lang w:eastAsia="ru-RU"/>
              </w:rPr>
              <w:t>молоко);</w:t>
            </w:r>
          </w:p>
          <w:p w:rsidR="00856DE3" w:rsidRDefault="00856DE3" w:rsidP="003F3FF9">
            <w:pPr>
              <w:shd w:val="clear" w:color="auto" w:fill="FFFFFF"/>
              <w:contextualSpacing/>
              <w:jc w:val="both"/>
              <w:rPr>
                <w:rFonts w:ascii="Times New Roman" w:eastAsia="Times New Roman" w:hAnsi="Times New Roman" w:cs="Times New Roman"/>
                <w:sz w:val="20"/>
                <w:szCs w:val="20"/>
                <w:lang w:eastAsia="ru-RU"/>
              </w:rPr>
            </w:pPr>
            <w:r w:rsidRPr="0006281E">
              <w:rPr>
                <w:rFonts w:ascii="Times New Roman" w:eastAsia="Times New Roman" w:hAnsi="Times New Roman" w:cs="Times New Roman"/>
                <w:sz w:val="20"/>
                <w:szCs w:val="20"/>
                <w:lang w:eastAsia="ru-RU"/>
              </w:rPr>
              <w:t xml:space="preserve">– приказ о прекращении выдачи молока или КВ </w:t>
            </w:r>
            <w:r w:rsidRPr="00650C08">
              <w:rPr>
                <w:rFonts w:ascii="Times New Roman" w:eastAsia="Times New Roman" w:hAnsi="Times New Roman" w:cs="Times New Roman"/>
                <w:sz w:val="16"/>
                <w:szCs w:val="16"/>
                <w:lang w:eastAsia="ru-RU"/>
              </w:rPr>
              <w:t>при обеспечении безопасных (допустимых) условий труда, подтвержденных результатами СОУТ.</w:t>
            </w:r>
          </w:p>
        </w:tc>
      </w:tr>
      <w:tr w:rsidR="00856DE3" w:rsidTr="00220407">
        <w:trPr>
          <w:trHeight w:val="2123"/>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shd w:val="clear" w:color="auto" w:fill="auto"/>
          </w:tcPr>
          <w:p w:rsidR="00856DE3" w:rsidRPr="00A964FD" w:rsidRDefault="00856DE3" w:rsidP="00856DE3">
            <w:pPr>
              <w:ind w:left="39"/>
              <w:jc w:val="both"/>
              <w:rPr>
                <w:rFonts w:ascii="Times New Roman" w:eastAsia="Times New Roman" w:hAnsi="Times New Roman" w:cs="Times New Roman"/>
                <w:b/>
                <w:sz w:val="20"/>
                <w:szCs w:val="20"/>
                <w:lang w:eastAsia="ru-RU"/>
              </w:rPr>
            </w:pPr>
            <w:r w:rsidRPr="00A964FD">
              <w:rPr>
                <w:rFonts w:ascii="Times New Roman" w:eastAsia="Times New Roman" w:hAnsi="Times New Roman" w:cs="Times New Roman"/>
                <w:b/>
                <w:sz w:val="20"/>
                <w:szCs w:val="20"/>
                <w:lang w:eastAsia="ru-RU"/>
              </w:rPr>
              <w:t>Обеспечение работников специальной одеждой, специальной обувью и другими средствами индивидуальной защиты (СИЗ), смывающими и (или) обезвреживающими средствами</w:t>
            </w:r>
            <w:r>
              <w:rPr>
                <w:rFonts w:ascii="Times New Roman" w:eastAsia="Times New Roman" w:hAnsi="Times New Roman" w:cs="Times New Roman"/>
                <w:b/>
                <w:sz w:val="20"/>
                <w:szCs w:val="20"/>
                <w:lang w:eastAsia="ru-RU"/>
              </w:rPr>
              <w:t xml:space="preserve"> (СМОБС)</w:t>
            </w:r>
            <w:r w:rsidRPr="00A964FD">
              <w:rPr>
                <w:rFonts w:ascii="Times New Roman" w:eastAsia="Times New Roman" w:hAnsi="Times New Roman" w:cs="Times New Roman"/>
                <w:b/>
                <w:sz w:val="20"/>
                <w:szCs w:val="20"/>
                <w:lang w:eastAsia="ru-RU"/>
              </w:rPr>
              <w:t>.</w:t>
            </w:r>
          </w:p>
          <w:p w:rsidR="00856DE3" w:rsidRDefault="00856DE3" w:rsidP="001A37B8">
            <w:pPr>
              <w:ind w:left="39"/>
              <w:jc w:val="both"/>
              <w:rPr>
                <w:rFonts w:ascii="Times New Roman" w:eastAsia="Times New Roman" w:hAnsi="Times New Roman" w:cs="Times New Roman"/>
                <w:i/>
                <w:sz w:val="20"/>
                <w:szCs w:val="20"/>
                <w:lang w:eastAsia="ru-RU"/>
              </w:rPr>
            </w:pPr>
            <w:r w:rsidRPr="00A964FD">
              <w:rPr>
                <w:rFonts w:ascii="Times New Roman" w:eastAsia="Times New Roman" w:hAnsi="Times New Roman" w:cs="Times New Roman"/>
                <w:i/>
                <w:sz w:val="20"/>
                <w:szCs w:val="20"/>
                <w:lang w:eastAsia="ru-RU"/>
              </w:rPr>
              <w:t>Стать</w:t>
            </w:r>
            <w:r w:rsidR="001A37B8">
              <w:rPr>
                <w:rFonts w:ascii="Times New Roman" w:eastAsia="Times New Roman" w:hAnsi="Times New Roman" w:cs="Times New Roman"/>
                <w:i/>
                <w:sz w:val="20"/>
                <w:szCs w:val="20"/>
                <w:lang w:eastAsia="ru-RU"/>
              </w:rPr>
              <w:t>я</w:t>
            </w:r>
            <w:r w:rsidRPr="00A964FD">
              <w:rPr>
                <w:rFonts w:ascii="Times New Roman" w:eastAsia="Times New Roman" w:hAnsi="Times New Roman" w:cs="Times New Roman"/>
                <w:i/>
                <w:sz w:val="20"/>
                <w:szCs w:val="20"/>
                <w:lang w:eastAsia="ru-RU"/>
              </w:rPr>
              <w:t xml:space="preserve"> 221 ТК РФ,</w:t>
            </w:r>
            <w:r w:rsidRPr="00A964FD">
              <w:rPr>
                <w:rFonts w:ascii="Times New Roman" w:eastAsia="Times New Roman" w:hAnsi="Times New Roman" w:cs="Times New Roman"/>
                <w:b/>
                <w:i/>
                <w:sz w:val="20"/>
                <w:szCs w:val="20"/>
                <w:lang w:eastAsia="ru-RU"/>
              </w:rPr>
              <w:t xml:space="preserve"> </w:t>
            </w:r>
            <w:r w:rsidR="001A37B8" w:rsidRPr="00A964FD">
              <w:rPr>
                <w:rFonts w:ascii="Times New Roman" w:eastAsia="Times New Roman" w:hAnsi="Times New Roman" w:cs="Times New Roman"/>
                <w:i/>
                <w:sz w:val="20"/>
                <w:szCs w:val="20"/>
                <w:lang w:eastAsia="ru-RU"/>
              </w:rPr>
              <w:t>Межотраслевы</w:t>
            </w:r>
            <w:r w:rsidR="001A37B8">
              <w:rPr>
                <w:rFonts w:ascii="Times New Roman" w:eastAsia="Times New Roman" w:hAnsi="Times New Roman" w:cs="Times New Roman"/>
                <w:i/>
                <w:sz w:val="20"/>
                <w:szCs w:val="20"/>
                <w:lang w:eastAsia="ru-RU"/>
              </w:rPr>
              <w:t>е</w:t>
            </w:r>
            <w:r w:rsidR="001A37B8" w:rsidRPr="00A964FD">
              <w:rPr>
                <w:rFonts w:ascii="Times New Roman" w:eastAsia="Times New Roman" w:hAnsi="Times New Roman" w:cs="Times New Roman"/>
                <w:i/>
                <w:sz w:val="20"/>
                <w:szCs w:val="20"/>
                <w:lang w:eastAsia="ru-RU"/>
              </w:rPr>
              <w:t xml:space="preserve"> правил</w:t>
            </w:r>
            <w:r w:rsidR="001A37B8">
              <w:rPr>
                <w:rFonts w:ascii="Times New Roman" w:eastAsia="Times New Roman" w:hAnsi="Times New Roman" w:cs="Times New Roman"/>
                <w:i/>
                <w:sz w:val="20"/>
                <w:szCs w:val="20"/>
                <w:lang w:eastAsia="ru-RU"/>
              </w:rPr>
              <w:t>а</w:t>
            </w:r>
            <w:r w:rsidR="001A37B8" w:rsidRPr="00A964FD">
              <w:rPr>
                <w:rFonts w:ascii="Times New Roman" w:eastAsia="Times New Roman" w:hAnsi="Times New Roman" w:cs="Times New Roman"/>
                <w:i/>
                <w:sz w:val="20"/>
                <w:szCs w:val="20"/>
                <w:lang w:eastAsia="ru-RU"/>
              </w:rPr>
              <w:t xml:space="preserve"> обеспечения работников специальной одеждой, специальной обувью и другими средствами индивидуальной защиты</w:t>
            </w:r>
            <w:r w:rsidR="001A37B8">
              <w:rPr>
                <w:rFonts w:ascii="Times New Roman" w:eastAsia="Times New Roman" w:hAnsi="Times New Roman" w:cs="Times New Roman"/>
                <w:i/>
                <w:sz w:val="20"/>
                <w:szCs w:val="20"/>
                <w:lang w:eastAsia="ru-RU"/>
              </w:rPr>
              <w:t xml:space="preserve"> (</w:t>
            </w:r>
            <w:r w:rsidRPr="00A964FD">
              <w:rPr>
                <w:rFonts w:ascii="Times New Roman" w:eastAsia="Times New Roman" w:hAnsi="Times New Roman" w:cs="Times New Roman"/>
                <w:i/>
                <w:sz w:val="20"/>
                <w:szCs w:val="20"/>
                <w:lang w:eastAsia="ru-RU"/>
              </w:rPr>
              <w:t>приказ Минздравсоцразвития России от 01.06.2009 № 290н</w:t>
            </w:r>
            <w:r w:rsidR="001A37B8">
              <w:rPr>
                <w:rFonts w:ascii="Times New Roman" w:eastAsia="Times New Roman" w:hAnsi="Times New Roman" w:cs="Times New Roman"/>
                <w:i/>
                <w:sz w:val="20"/>
                <w:szCs w:val="20"/>
                <w:lang w:eastAsia="ru-RU"/>
              </w:rPr>
              <w:t xml:space="preserve">), </w:t>
            </w:r>
            <w:r w:rsidRPr="00A964FD">
              <w:rPr>
                <w:rFonts w:ascii="Times New Roman" w:eastAsia="Times New Roman" w:hAnsi="Times New Roman" w:cs="Times New Roman"/>
                <w:i/>
                <w:sz w:val="20"/>
                <w:szCs w:val="20"/>
                <w:lang w:eastAsia="ru-RU"/>
              </w:rPr>
              <w:t>Типовые нормы обеспечения СИЗ</w:t>
            </w:r>
            <w:r>
              <w:rPr>
                <w:rFonts w:ascii="Times New Roman" w:eastAsia="Times New Roman" w:hAnsi="Times New Roman" w:cs="Times New Roman"/>
                <w:i/>
                <w:sz w:val="20"/>
                <w:szCs w:val="20"/>
                <w:lang w:eastAsia="ru-RU"/>
              </w:rPr>
              <w:t>)</w:t>
            </w:r>
            <w:r w:rsidR="00AA260B">
              <w:rPr>
                <w:rFonts w:ascii="Times New Roman" w:eastAsia="Times New Roman" w:hAnsi="Times New Roman" w:cs="Times New Roman"/>
                <w:i/>
                <w:sz w:val="20"/>
                <w:szCs w:val="20"/>
                <w:lang w:eastAsia="ru-RU"/>
              </w:rPr>
              <w:t>;</w:t>
            </w:r>
          </w:p>
          <w:p w:rsidR="00AA260B" w:rsidRPr="00C82ADF" w:rsidRDefault="00AA260B" w:rsidP="001A37B8">
            <w:pPr>
              <w:ind w:left="39"/>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w:t>
            </w:r>
            <w:r w:rsidRPr="00A964FD">
              <w:rPr>
                <w:rFonts w:ascii="Times New Roman" w:eastAsia="Times New Roman" w:hAnsi="Times New Roman" w:cs="Times New Roman"/>
                <w:i/>
                <w:sz w:val="20"/>
                <w:szCs w:val="20"/>
                <w:lang w:eastAsia="ru-RU"/>
              </w:rPr>
              <w:t>иповы</w:t>
            </w:r>
            <w:r>
              <w:rPr>
                <w:rFonts w:ascii="Times New Roman" w:eastAsia="Times New Roman" w:hAnsi="Times New Roman" w:cs="Times New Roman"/>
                <w:i/>
                <w:sz w:val="20"/>
                <w:szCs w:val="20"/>
                <w:lang w:eastAsia="ru-RU"/>
              </w:rPr>
              <w:t>е</w:t>
            </w:r>
            <w:r w:rsidRPr="00A964FD">
              <w:rPr>
                <w:rFonts w:ascii="Times New Roman" w:eastAsia="Times New Roman" w:hAnsi="Times New Roman" w:cs="Times New Roman"/>
                <w:i/>
                <w:sz w:val="20"/>
                <w:szCs w:val="20"/>
                <w:lang w:eastAsia="ru-RU"/>
              </w:rPr>
              <w:t xml:space="preserve"> норм</w:t>
            </w:r>
            <w:r>
              <w:rPr>
                <w:rFonts w:ascii="Times New Roman" w:eastAsia="Times New Roman" w:hAnsi="Times New Roman" w:cs="Times New Roman"/>
                <w:i/>
                <w:sz w:val="20"/>
                <w:szCs w:val="20"/>
                <w:lang w:eastAsia="ru-RU"/>
              </w:rPr>
              <w:t>ы</w:t>
            </w:r>
            <w:r w:rsidRPr="00A964FD">
              <w:rPr>
                <w:rFonts w:ascii="Times New Roman" w:eastAsia="Times New Roman" w:hAnsi="Times New Roman" w:cs="Times New Roman"/>
                <w:i/>
                <w:sz w:val="20"/>
                <w:szCs w:val="20"/>
                <w:lang w:eastAsia="ru-RU"/>
              </w:rPr>
              <w:t xml:space="preserve"> бесплатной выдачи работникам смывающих и (или) обезвреживающих средств и </w:t>
            </w:r>
            <w:r>
              <w:rPr>
                <w:rFonts w:ascii="Times New Roman" w:eastAsia="Times New Roman" w:hAnsi="Times New Roman" w:cs="Times New Roman"/>
                <w:i/>
                <w:sz w:val="20"/>
                <w:szCs w:val="20"/>
                <w:lang w:eastAsia="ru-RU"/>
              </w:rPr>
              <w:t>С</w:t>
            </w:r>
            <w:r w:rsidRPr="00A964FD">
              <w:rPr>
                <w:rFonts w:ascii="Times New Roman" w:eastAsia="Times New Roman" w:hAnsi="Times New Roman" w:cs="Times New Roman"/>
                <w:i/>
                <w:sz w:val="20"/>
                <w:szCs w:val="20"/>
                <w:lang w:eastAsia="ru-RU"/>
              </w:rPr>
              <w:t xml:space="preserve">тандарт безопасности труда «Обеспечение работников смывающими и (или) обезвреживающими средствами </w:t>
            </w:r>
            <w:r>
              <w:rPr>
                <w:rFonts w:ascii="Times New Roman" w:eastAsia="Times New Roman" w:hAnsi="Times New Roman" w:cs="Times New Roman"/>
                <w:i/>
                <w:sz w:val="20"/>
                <w:szCs w:val="20"/>
                <w:lang w:eastAsia="ru-RU"/>
              </w:rPr>
              <w:t>(п</w:t>
            </w:r>
            <w:r w:rsidRPr="00A964FD">
              <w:rPr>
                <w:rFonts w:ascii="Times New Roman" w:eastAsia="Times New Roman" w:hAnsi="Times New Roman" w:cs="Times New Roman"/>
                <w:i/>
                <w:sz w:val="20"/>
                <w:szCs w:val="20"/>
                <w:lang w:eastAsia="ru-RU"/>
              </w:rPr>
              <w:t>риказ Минздравсоцразвития России от 17.12.2010 № 1122н</w:t>
            </w:r>
            <w:r>
              <w:rPr>
                <w:rFonts w:ascii="Times New Roman" w:eastAsia="Times New Roman" w:hAnsi="Times New Roman" w:cs="Times New Roman"/>
                <w:i/>
                <w:sz w:val="20"/>
                <w:szCs w:val="20"/>
                <w:lang w:eastAsia="ru-RU"/>
              </w:rPr>
              <w:t>)</w:t>
            </w:r>
          </w:p>
        </w:tc>
        <w:tc>
          <w:tcPr>
            <w:tcW w:w="425" w:type="dxa"/>
            <w:shd w:val="clear" w:color="auto" w:fill="auto"/>
            <w:vAlign w:val="center"/>
          </w:tcPr>
          <w:p w:rsidR="00856DE3" w:rsidRPr="009D458F" w:rsidRDefault="00856DE3" w:rsidP="00856DE3">
            <w:pPr>
              <w:jc w:val="both"/>
              <w:rPr>
                <w:rFonts w:ascii="Times New Roman" w:eastAsia="Times New Roman" w:hAnsi="Times New Roman" w:cs="Times New Roman"/>
                <w:sz w:val="10"/>
                <w:szCs w:val="10"/>
                <w:lang w:eastAsia="ru-RU"/>
              </w:rPr>
            </w:pPr>
          </w:p>
        </w:tc>
        <w:tc>
          <w:tcPr>
            <w:tcW w:w="8611" w:type="dxa"/>
            <w:shd w:val="clear" w:color="auto" w:fill="auto"/>
            <w:vAlign w:val="center"/>
          </w:tcPr>
          <w:p w:rsidR="00AA260B" w:rsidRPr="002F39E8" w:rsidRDefault="00AA260B" w:rsidP="00AA260B">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F39E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w:t>
            </w:r>
            <w:r w:rsidRPr="002F39E8">
              <w:rPr>
                <w:rFonts w:ascii="Times New Roman" w:eastAsia="Times New Roman" w:hAnsi="Times New Roman" w:cs="Times New Roman"/>
                <w:sz w:val="20"/>
                <w:szCs w:val="20"/>
                <w:lang w:eastAsia="ru-RU"/>
              </w:rPr>
              <w:t>окальный акт о нормах выдачи СИЗ и смывающих средств (СИЗ/СС) работникам, порядке обеспечения СИЗ/СС (способах выдачи, условиям хранения и др.) и порядке информирования по вопросам обеспечения СИЗ/СС;</w:t>
            </w:r>
          </w:p>
          <w:p w:rsidR="00AA260B" w:rsidRDefault="00AA260B" w:rsidP="00856DE3">
            <w:pPr>
              <w:pStyle w:val="ConsPlusNormal"/>
              <w:jc w:val="both"/>
              <w:rPr>
                <w:rFonts w:eastAsia="Times New Roman"/>
                <w:lang w:eastAsia="ru-RU"/>
              </w:rPr>
            </w:pPr>
            <w:r>
              <w:rPr>
                <w:rFonts w:eastAsia="Times New Roman"/>
                <w:lang w:eastAsia="ru-RU"/>
              </w:rPr>
              <w:t>–</w:t>
            </w:r>
            <w:r>
              <w:rPr>
                <w:rFonts w:eastAsia="Times New Roman"/>
                <w:lang w:eastAsia="ru-RU"/>
              </w:rPr>
              <w:t xml:space="preserve"> л</w:t>
            </w:r>
            <w:r w:rsidRPr="002F39E8">
              <w:rPr>
                <w:rFonts w:eastAsia="Times New Roman"/>
                <w:lang w:eastAsia="ru-RU"/>
              </w:rPr>
              <w:t>ичные карточки учета выдачи СИЗ/СС;</w:t>
            </w:r>
          </w:p>
          <w:p w:rsidR="00AA260B" w:rsidRPr="002F39E8" w:rsidRDefault="00AA260B" w:rsidP="00AA260B">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F39E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2F39E8">
              <w:rPr>
                <w:rFonts w:ascii="Times New Roman" w:eastAsia="Times New Roman" w:hAnsi="Times New Roman" w:cs="Times New Roman"/>
                <w:sz w:val="20"/>
                <w:szCs w:val="20"/>
                <w:lang w:eastAsia="ru-RU"/>
              </w:rPr>
              <w:t>окументы, подтверждающие ознакомление работника:</w:t>
            </w:r>
          </w:p>
          <w:p w:rsidR="00AA260B" w:rsidRPr="002F39E8" w:rsidRDefault="00AA260B" w:rsidP="00AA260B">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F39E8">
              <w:rPr>
                <w:rFonts w:ascii="Times New Roman" w:eastAsia="Times New Roman" w:hAnsi="Times New Roman" w:cs="Times New Roman"/>
                <w:sz w:val="20"/>
                <w:szCs w:val="20"/>
                <w:lang w:eastAsia="ru-RU"/>
              </w:rPr>
              <w:t xml:space="preserve"> с перечнем выдаваемых ему СИЗ под роспись (должен содержаться в инструкции по охране труда для работника или ином </w:t>
            </w:r>
            <w:r>
              <w:rPr>
                <w:rFonts w:ascii="Times New Roman" w:eastAsia="Times New Roman" w:hAnsi="Times New Roman" w:cs="Times New Roman"/>
                <w:sz w:val="20"/>
                <w:szCs w:val="20"/>
                <w:lang w:eastAsia="ru-RU"/>
              </w:rPr>
              <w:t>ЛНА</w:t>
            </w:r>
            <w:r w:rsidRPr="002F39E8">
              <w:rPr>
                <w:rFonts w:ascii="Times New Roman" w:eastAsia="Times New Roman" w:hAnsi="Times New Roman" w:cs="Times New Roman"/>
                <w:sz w:val="20"/>
                <w:szCs w:val="20"/>
                <w:lang w:eastAsia="ru-RU"/>
              </w:rPr>
              <w:t xml:space="preserve"> работодателя, с выдачей их на руки работнику для изучения при проведении инструктажа по охране труда);</w:t>
            </w:r>
          </w:p>
          <w:p w:rsidR="00AA260B" w:rsidRDefault="00AA260B" w:rsidP="00AA260B">
            <w:pPr>
              <w:pStyle w:val="ConsPlusNormal"/>
              <w:jc w:val="both"/>
              <w:rPr>
                <w:rFonts w:eastAsia="Times New Roman"/>
                <w:lang w:eastAsia="ru-RU"/>
              </w:rPr>
            </w:pPr>
            <w:r>
              <w:rPr>
                <w:rFonts w:eastAsia="Times New Roman"/>
                <w:lang w:eastAsia="ru-RU"/>
              </w:rPr>
              <w:t>•</w:t>
            </w:r>
            <w:r w:rsidRPr="002F39E8">
              <w:rPr>
                <w:rFonts w:eastAsia="Times New Roman"/>
                <w:lang w:eastAsia="ru-RU"/>
              </w:rPr>
              <w:t xml:space="preserve"> с нормами выдачи СМОБС (указываются в трудовом договоре работника или в </w:t>
            </w:r>
            <w:r>
              <w:rPr>
                <w:rFonts w:eastAsia="Times New Roman"/>
                <w:lang w:eastAsia="ru-RU"/>
              </w:rPr>
              <w:t>ЛНА</w:t>
            </w:r>
            <w:r w:rsidRPr="002F39E8">
              <w:rPr>
                <w:rFonts w:eastAsia="Times New Roman"/>
                <w:lang w:eastAsia="ru-RU"/>
              </w:rPr>
              <w:t xml:space="preserve"> работодателя, доводятся до сведения работника в письменной или электронной форме способом, позволяющим подтвердить ознакомление работника с указанными нормами</w:t>
            </w:r>
            <w:r>
              <w:rPr>
                <w:rFonts w:eastAsia="Times New Roman"/>
                <w:lang w:eastAsia="ru-RU"/>
              </w:rPr>
              <w:t>);</w:t>
            </w:r>
          </w:p>
          <w:p w:rsidR="00AA260B" w:rsidRPr="00C82ADF" w:rsidRDefault="00AA260B" w:rsidP="00AA260B">
            <w:pPr>
              <w:pStyle w:val="ConsPlusNormal"/>
              <w:jc w:val="both"/>
              <w:rPr>
                <w:b/>
                <w:lang w:eastAsia="ru-RU"/>
              </w:rPr>
            </w:pPr>
          </w:p>
        </w:tc>
      </w:tr>
      <w:tr w:rsidR="00856DE3" w:rsidTr="00220407">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tcPr>
          <w:p w:rsidR="00856DE3" w:rsidRPr="00AB5F4B" w:rsidRDefault="00856DE3" w:rsidP="00856DE3">
            <w:pPr>
              <w:pStyle w:val="ConsPlusNormal"/>
              <w:jc w:val="both"/>
              <w:rPr>
                <w:rFonts w:eastAsia="Times New Roman"/>
                <w:b/>
                <w:spacing w:val="-1"/>
                <w:lang w:eastAsia="ru-RU"/>
              </w:rPr>
            </w:pPr>
            <w:r w:rsidRPr="00AB5F4B">
              <w:rPr>
                <w:rFonts w:eastAsia="Times New Roman"/>
                <w:b/>
                <w:spacing w:val="-1"/>
                <w:lang w:eastAsia="ru-RU"/>
              </w:rPr>
              <w:t>Стирка, сушка, хранение, химчистка, дегазация, дезактивация, дезинфекция, обезвреживание, обеспыливание, ремонт и замена СИЗ.</w:t>
            </w:r>
          </w:p>
          <w:p w:rsidR="00856DE3" w:rsidRPr="00AB5F4B" w:rsidRDefault="00856DE3" w:rsidP="001A37B8">
            <w:pPr>
              <w:ind w:left="39"/>
              <w:jc w:val="both"/>
              <w:rPr>
                <w:rFonts w:ascii="Times New Roman" w:eastAsia="Times New Roman" w:hAnsi="Times New Roman" w:cs="Times New Roman"/>
                <w:i/>
                <w:spacing w:val="-1"/>
                <w:sz w:val="20"/>
                <w:szCs w:val="20"/>
                <w:lang w:eastAsia="ru-RU"/>
              </w:rPr>
            </w:pPr>
            <w:r w:rsidRPr="00AB5F4B">
              <w:rPr>
                <w:rFonts w:ascii="Times New Roman" w:eastAsia="Times New Roman" w:hAnsi="Times New Roman" w:cs="Times New Roman"/>
                <w:i/>
                <w:spacing w:val="-1"/>
                <w:sz w:val="20"/>
                <w:szCs w:val="20"/>
                <w:lang w:eastAsia="ru-RU"/>
              </w:rPr>
              <w:t>Стать</w:t>
            </w:r>
            <w:r w:rsidR="001A37B8">
              <w:rPr>
                <w:rFonts w:ascii="Times New Roman" w:eastAsia="Times New Roman" w:hAnsi="Times New Roman" w:cs="Times New Roman"/>
                <w:i/>
                <w:spacing w:val="-1"/>
                <w:sz w:val="20"/>
                <w:szCs w:val="20"/>
                <w:lang w:eastAsia="ru-RU"/>
              </w:rPr>
              <w:t>я</w:t>
            </w:r>
            <w:r w:rsidRPr="00AB5F4B">
              <w:rPr>
                <w:rFonts w:ascii="Times New Roman" w:eastAsia="Times New Roman" w:hAnsi="Times New Roman" w:cs="Times New Roman"/>
                <w:i/>
                <w:spacing w:val="-1"/>
                <w:sz w:val="20"/>
                <w:szCs w:val="20"/>
                <w:lang w:eastAsia="ru-RU"/>
              </w:rPr>
              <w:t xml:space="preserve"> 221 ТК РФ, </w:t>
            </w:r>
            <w:r w:rsidR="001A37B8" w:rsidRPr="00A964FD">
              <w:rPr>
                <w:rFonts w:ascii="Times New Roman" w:eastAsia="Times New Roman" w:hAnsi="Times New Roman" w:cs="Times New Roman"/>
                <w:i/>
                <w:sz w:val="20"/>
                <w:szCs w:val="20"/>
                <w:lang w:eastAsia="ru-RU"/>
              </w:rPr>
              <w:t>Межотраслевы</w:t>
            </w:r>
            <w:r w:rsidR="001A37B8">
              <w:rPr>
                <w:rFonts w:ascii="Times New Roman" w:eastAsia="Times New Roman" w:hAnsi="Times New Roman" w:cs="Times New Roman"/>
                <w:i/>
                <w:sz w:val="20"/>
                <w:szCs w:val="20"/>
                <w:lang w:eastAsia="ru-RU"/>
              </w:rPr>
              <w:t>е</w:t>
            </w:r>
            <w:r w:rsidR="001A37B8" w:rsidRPr="00A964FD">
              <w:rPr>
                <w:rFonts w:ascii="Times New Roman" w:eastAsia="Times New Roman" w:hAnsi="Times New Roman" w:cs="Times New Roman"/>
                <w:i/>
                <w:sz w:val="20"/>
                <w:szCs w:val="20"/>
                <w:lang w:eastAsia="ru-RU"/>
              </w:rPr>
              <w:t xml:space="preserve"> правил</w:t>
            </w:r>
            <w:r w:rsidR="001A37B8">
              <w:rPr>
                <w:rFonts w:ascii="Times New Roman" w:eastAsia="Times New Roman" w:hAnsi="Times New Roman" w:cs="Times New Roman"/>
                <w:i/>
                <w:sz w:val="20"/>
                <w:szCs w:val="20"/>
                <w:lang w:eastAsia="ru-RU"/>
              </w:rPr>
              <w:t>а</w:t>
            </w:r>
            <w:r w:rsidR="001A37B8" w:rsidRPr="00A964FD">
              <w:rPr>
                <w:rFonts w:ascii="Times New Roman" w:eastAsia="Times New Roman" w:hAnsi="Times New Roman" w:cs="Times New Roman"/>
                <w:i/>
                <w:sz w:val="20"/>
                <w:szCs w:val="20"/>
                <w:lang w:eastAsia="ru-RU"/>
              </w:rPr>
              <w:t xml:space="preserve"> обеспечения работников специальной одеждой, специальной обувью и другими средствами индивидуальной защиты</w:t>
            </w:r>
            <w:r w:rsidR="001A37B8">
              <w:rPr>
                <w:rFonts w:ascii="Times New Roman" w:eastAsia="Times New Roman" w:hAnsi="Times New Roman" w:cs="Times New Roman"/>
                <w:i/>
                <w:sz w:val="20"/>
                <w:szCs w:val="20"/>
                <w:lang w:eastAsia="ru-RU"/>
              </w:rPr>
              <w:t xml:space="preserve"> (</w:t>
            </w:r>
            <w:r w:rsidR="001A37B8" w:rsidRPr="00A964FD">
              <w:rPr>
                <w:rFonts w:ascii="Times New Roman" w:eastAsia="Times New Roman" w:hAnsi="Times New Roman" w:cs="Times New Roman"/>
                <w:i/>
                <w:sz w:val="20"/>
                <w:szCs w:val="20"/>
                <w:lang w:eastAsia="ru-RU"/>
              </w:rPr>
              <w:t>приказ Минздравсоцразвития России от 01.06.2009 № 290н</w:t>
            </w:r>
            <w:r w:rsidR="001A37B8">
              <w:rPr>
                <w:rFonts w:ascii="Times New Roman" w:eastAsia="Times New Roman" w:hAnsi="Times New Roman" w:cs="Times New Roman"/>
                <w:i/>
                <w:sz w:val="20"/>
                <w:szCs w:val="20"/>
                <w:lang w:eastAsia="ru-RU"/>
              </w:rPr>
              <w:t>),</w:t>
            </w:r>
            <w:r w:rsidRPr="00AB5F4B">
              <w:rPr>
                <w:rFonts w:ascii="Times New Roman" w:eastAsia="Times New Roman" w:hAnsi="Times New Roman" w:cs="Times New Roman"/>
                <w:i/>
                <w:spacing w:val="-1"/>
                <w:sz w:val="20"/>
                <w:szCs w:val="20"/>
                <w:lang w:eastAsia="ru-RU"/>
              </w:rPr>
              <w:t xml:space="preserve"> СП 44.13330.2011 (актуализированная редакция СНиП 2.09.04</w:t>
            </w:r>
            <w:r>
              <w:rPr>
                <w:rFonts w:ascii="Times New Roman" w:eastAsia="Times New Roman" w:hAnsi="Times New Roman" w:cs="Times New Roman"/>
                <w:i/>
                <w:spacing w:val="-1"/>
                <w:sz w:val="20"/>
                <w:szCs w:val="20"/>
                <w:lang w:eastAsia="ru-RU"/>
              </w:rPr>
              <w:t>-</w:t>
            </w:r>
            <w:r w:rsidRPr="00AB5F4B">
              <w:rPr>
                <w:rFonts w:ascii="Times New Roman" w:eastAsia="Times New Roman" w:hAnsi="Times New Roman" w:cs="Times New Roman"/>
                <w:i/>
                <w:spacing w:val="-1"/>
                <w:sz w:val="20"/>
                <w:szCs w:val="20"/>
                <w:lang w:eastAsia="ru-RU"/>
              </w:rPr>
              <w:t>87 «Административные и бытовые здания»)</w:t>
            </w:r>
          </w:p>
        </w:tc>
        <w:tc>
          <w:tcPr>
            <w:tcW w:w="425" w:type="dxa"/>
            <w:vAlign w:val="center"/>
          </w:tcPr>
          <w:p w:rsidR="00856DE3" w:rsidRPr="009D458F" w:rsidRDefault="00856DE3" w:rsidP="00856DE3">
            <w:pPr>
              <w:jc w:val="both"/>
              <w:rPr>
                <w:rFonts w:ascii="Times New Roman" w:eastAsia="Times New Roman" w:hAnsi="Times New Roman" w:cs="Times New Roman"/>
                <w:spacing w:val="-1"/>
                <w:sz w:val="10"/>
                <w:szCs w:val="10"/>
                <w:lang w:eastAsia="ru-RU"/>
              </w:rPr>
            </w:pPr>
          </w:p>
        </w:tc>
        <w:tc>
          <w:tcPr>
            <w:tcW w:w="8611" w:type="dxa"/>
            <w:vAlign w:val="center"/>
          </w:tcPr>
          <w:p w:rsidR="00AA260B" w:rsidRDefault="00AA260B" w:rsidP="00AA260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eastAsia="Times New Roman"/>
                <w:spacing w:val="-2"/>
                <w:lang w:eastAsia="ru-RU"/>
              </w:rPr>
              <w:t xml:space="preserve"> </w:t>
            </w:r>
            <w:r>
              <w:rPr>
                <w:rFonts w:ascii="Times New Roman" w:eastAsia="Times New Roman" w:hAnsi="Times New Roman" w:cs="Times New Roman"/>
                <w:spacing w:val="-2"/>
                <w:sz w:val="20"/>
                <w:szCs w:val="20"/>
                <w:lang w:eastAsia="ru-RU"/>
              </w:rPr>
              <w:t>д</w:t>
            </w:r>
            <w:r w:rsidRPr="003A7EAA">
              <w:rPr>
                <w:rFonts w:ascii="Times New Roman" w:eastAsia="Times New Roman" w:hAnsi="Times New Roman" w:cs="Times New Roman"/>
                <w:sz w:val="20"/>
                <w:szCs w:val="20"/>
                <w:lang w:eastAsia="ru-RU"/>
              </w:rPr>
              <w:t>оговор с</w:t>
            </w:r>
            <w:r>
              <w:rPr>
                <w:rFonts w:ascii="Times New Roman" w:eastAsia="Times New Roman" w:hAnsi="Times New Roman" w:cs="Times New Roman"/>
                <w:sz w:val="20"/>
                <w:szCs w:val="20"/>
                <w:lang w:eastAsia="ru-RU"/>
              </w:rPr>
              <w:t>о специализированной</w:t>
            </w:r>
            <w:r w:rsidRPr="003A7EAA">
              <w:rPr>
                <w:rFonts w:ascii="Times New Roman" w:eastAsia="Times New Roman" w:hAnsi="Times New Roman" w:cs="Times New Roman"/>
                <w:sz w:val="20"/>
                <w:szCs w:val="20"/>
                <w:lang w:eastAsia="ru-RU"/>
              </w:rPr>
              <w:t xml:space="preserve"> организацией</w:t>
            </w:r>
            <w:r w:rsidRPr="003A7EAA">
              <w:rPr>
                <w:rFonts w:ascii="Times New Roman" w:eastAsia="Calibri" w:hAnsi="Times New Roman" w:cs="Times New Roman"/>
                <w:sz w:val="20"/>
                <w:szCs w:val="20"/>
              </w:rPr>
              <w:t xml:space="preserve"> (</w:t>
            </w:r>
            <w:r w:rsidRPr="003A7EAA">
              <w:rPr>
                <w:rFonts w:ascii="Times New Roman" w:eastAsia="Times New Roman" w:hAnsi="Times New Roman" w:cs="Times New Roman"/>
                <w:sz w:val="20"/>
                <w:szCs w:val="20"/>
                <w:lang w:eastAsia="ru-RU"/>
              </w:rPr>
              <w:t>в случае отсутствия у работодателя технических возможностей)</w:t>
            </w:r>
            <w:r>
              <w:rPr>
                <w:rFonts w:ascii="Times New Roman" w:eastAsia="Times New Roman" w:hAnsi="Times New Roman" w:cs="Times New Roman"/>
                <w:sz w:val="20"/>
                <w:szCs w:val="20"/>
                <w:lang w:eastAsia="ru-RU"/>
              </w:rPr>
              <w:t xml:space="preserve">; </w:t>
            </w:r>
          </w:p>
          <w:p w:rsidR="00856DE3" w:rsidRDefault="00AA260B" w:rsidP="00AA260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документы, подтверждающие работу по уходу за СИЗ</w:t>
            </w:r>
          </w:p>
        </w:tc>
      </w:tr>
      <w:tr w:rsidR="00856DE3" w:rsidTr="00033AFF">
        <w:trPr>
          <w:trHeight w:val="1971"/>
        </w:trPr>
        <w:tc>
          <w:tcPr>
            <w:tcW w:w="421" w:type="dxa"/>
            <w:vAlign w:val="center"/>
          </w:tcPr>
          <w:p w:rsidR="00856DE3" w:rsidRPr="00EA469C" w:rsidRDefault="00856DE3"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856DE3" w:rsidRPr="001B5194" w:rsidRDefault="00856DE3" w:rsidP="00856DE3">
            <w:pPr>
              <w:ind w:left="39"/>
              <w:jc w:val="both"/>
              <w:rPr>
                <w:rFonts w:ascii="Times New Roman" w:eastAsia="Times New Roman" w:hAnsi="Times New Roman" w:cs="Times New Roman"/>
                <w:b/>
                <w:sz w:val="20"/>
                <w:szCs w:val="20"/>
                <w:lang w:eastAsia="ru-RU"/>
              </w:rPr>
            </w:pPr>
            <w:r w:rsidRPr="001B5194">
              <w:rPr>
                <w:rFonts w:ascii="Times New Roman" w:eastAsia="Times New Roman" w:hAnsi="Times New Roman" w:cs="Times New Roman"/>
                <w:b/>
                <w:sz w:val="20"/>
                <w:szCs w:val="20"/>
                <w:lang w:eastAsia="ru-RU"/>
              </w:rPr>
              <w:t>Расследование и учет несчастных случаев на производстве.</w:t>
            </w:r>
          </w:p>
          <w:p w:rsidR="008F7953" w:rsidRPr="001B5194" w:rsidRDefault="00856DE3" w:rsidP="008F7953">
            <w:pPr>
              <w:ind w:left="39"/>
              <w:jc w:val="both"/>
              <w:rPr>
                <w:rFonts w:ascii="Times New Roman" w:eastAsia="Times New Roman" w:hAnsi="Times New Roman" w:cs="Times New Roman"/>
                <w:i/>
                <w:sz w:val="20"/>
                <w:szCs w:val="20"/>
                <w:lang w:eastAsia="ru-RU"/>
              </w:rPr>
            </w:pPr>
            <w:r w:rsidRPr="001B5194">
              <w:rPr>
                <w:rFonts w:ascii="Times New Roman" w:eastAsia="Times New Roman" w:hAnsi="Times New Roman" w:cs="Times New Roman"/>
                <w:i/>
                <w:sz w:val="20"/>
                <w:szCs w:val="20"/>
                <w:lang w:eastAsia="ru-RU"/>
              </w:rPr>
              <w:t>Статьи 22</w:t>
            </w:r>
            <w:r w:rsidR="008F7953">
              <w:rPr>
                <w:rFonts w:ascii="Times New Roman" w:eastAsia="Times New Roman" w:hAnsi="Times New Roman" w:cs="Times New Roman"/>
                <w:i/>
                <w:sz w:val="20"/>
                <w:szCs w:val="20"/>
                <w:lang w:eastAsia="ru-RU"/>
              </w:rPr>
              <w:t>6</w:t>
            </w:r>
            <w:r w:rsidRPr="001B5194">
              <w:rPr>
                <w:rFonts w:ascii="Times New Roman" w:eastAsia="Times New Roman" w:hAnsi="Times New Roman" w:cs="Times New Roman"/>
                <w:i/>
                <w:sz w:val="20"/>
                <w:szCs w:val="20"/>
                <w:lang w:eastAsia="ru-RU"/>
              </w:rPr>
              <w:t xml:space="preserve"> – 231 ТК РФ, </w:t>
            </w:r>
            <w:r w:rsidR="008F7953" w:rsidRPr="008F7953">
              <w:rPr>
                <w:rFonts w:ascii="Times New Roman" w:eastAsia="Times New Roman" w:hAnsi="Times New Roman" w:cs="Times New Roman"/>
                <w:i/>
                <w:sz w:val="20"/>
                <w:szCs w:val="20"/>
                <w:lang w:eastAsia="ru-RU"/>
              </w:rPr>
              <w:t>Рекомендации по учету микроповреждений (микротравм) работников (приказ Минтруда России от 15.09.2021 № 632н)</w:t>
            </w:r>
            <w:r w:rsidR="008F7953">
              <w:rPr>
                <w:rFonts w:ascii="Times New Roman" w:eastAsia="Times New Roman" w:hAnsi="Times New Roman" w:cs="Times New Roman"/>
                <w:i/>
                <w:sz w:val="20"/>
                <w:szCs w:val="20"/>
                <w:lang w:eastAsia="ru-RU"/>
              </w:rPr>
              <w:t xml:space="preserve">, </w:t>
            </w:r>
            <w:r w:rsidR="008F7953" w:rsidRPr="008F7953">
              <w:rPr>
                <w:rFonts w:ascii="Times New Roman" w:eastAsia="Times New Roman" w:hAnsi="Times New Roman" w:cs="Times New Roman"/>
                <w:i/>
                <w:sz w:val="20"/>
                <w:szCs w:val="20"/>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(приказ Минтруда России от 20.04.2022 № 223н)</w:t>
            </w:r>
          </w:p>
        </w:tc>
        <w:tc>
          <w:tcPr>
            <w:tcW w:w="425" w:type="dxa"/>
            <w:vAlign w:val="center"/>
          </w:tcPr>
          <w:p w:rsidR="00856DE3" w:rsidRPr="009D458F" w:rsidRDefault="00856DE3" w:rsidP="00856DE3">
            <w:pPr>
              <w:jc w:val="both"/>
              <w:rPr>
                <w:rFonts w:ascii="Times New Roman" w:eastAsia="Times New Roman" w:hAnsi="Times New Roman" w:cs="Times New Roman"/>
                <w:sz w:val="10"/>
                <w:szCs w:val="10"/>
                <w:lang w:eastAsia="ru-RU"/>
              </w:rPr>
            </w:pPr>
          </w:p>
        </w:tc>
        <w:tc>
          <w:tcPr>
            <w:tcW w:w="8611" w:type="dxa"/>
            <w:vAlign w:val="center"/>
          </w:tcPr>
          <w:p w:rsidR="00856DE3" w:rsidRPr="00033AFF" w:rsidRDefault="00856DE3" w:rsidP="00856DE3">
            <w:pPr>
              <w:shd w:val="clear" w:color="auto" w:fill="FFFFFF"/>
              <w:jc w:val="both"/>
              <w:rPr>
                <w:rFonts w:ascii="Times New Roman" w:eastAsia="Times New Roman" w:hAnsi="Times New Roman" w:cs="Times New Roman"/>
                <w:sz w:val="20"/>
                <w:szCs w:val="20"/>
                <w:lang w:eastAsia="ru-RU"/>
              </w:rPr>
            </w:pPr>
            <w:bookmarkStart w:id="0" w:name="_GoBack"/>
            <w:r>
              <w:rPr>
                <w:rFonts w:ascii="Times New Roman" w:eastAsia="Times New Roman" w:hAnsi="Times New Roman" w:cs="Times New Roman"/>
                <w:sz w:val="20"/>
                <w:szCs w:val="20"/>
                <w:lang w:eastAsia="ru-RU"/>
              </w:rPr>
              <w:t>–</w:t>
            </w:r>
            <w:r w:rsidRPr="00C82ADF">
              <w:rPr>
                <w:rFonts w:ascii="Times New Roman" w:eastAsia="Times New Roman" w:hAnsi="Times New Roman" w:cs="Times New Roman"/>
                <w:sz w:val="20"/>
                <w:szCs w:val="20"/>
                <w:lang w:eastAsia="ru-RU"/>
              </w:rPr>
              <w:t xml:space="preserve"> </w:t>
            </w:r>
            <w:r w:rsidR="00AA260B">
              <w:rPr>
                <w:rFonts w:ascii="Times New Roman" w:eastAsia="Times New Roman" w:hAnsi="Times New Roman" w:cs="Times New Roman"/>
                <w:sz w:val="20"/>
                <w:szCs w:val="20"/>
                <w:lang w:eastAsia="ru-RU"/>
              </w:rPr>
              <w:t xml:space="preserve">локальный нормативный акт, устанавливающий </w:t>
            </w:r>
            <w:r w:rsidR="00971281" w:rsidRPr="00033AFF">
              <w:rPr>
                <w:rFonts w:ascii="Times New Roman" w:eastAsia="Times New Roman" w:hAnsi="Times New Roman" w:cs="Times New Roman"/>
                <w:sz w:val="20"/>
                <w:szCs w:val="20"/>
                <w:lang w:eastAsia="ru-RU"/>
              </w:rPr>
              <w:t>п</w:t>
            </w:r>
            <w:r w:rsidR="008F7953" w:rsidRPr="00033AFF">
              <w:rPr>
                <w:rFonts w:ascii="Times New Roman" w:eastAsia="Times New Roman" w:hAnsi="Times New Roman" w:cs="Times New Roman"/>
                <w:sz w:val="20"/>
                <w:szCs w:val="20"/>
                <w:lang w:eastAsia="ru-RU"/>
              </w:rPr>
              <w:t>орядок учета микротравм работников, место и срок хранения Справки о микротравме и журнала регистрации (учета микроповреждений (микротравм)), утвержденный работодателем</w:t>
            </w:r>
            <w:r w:rsidRPr="00033AFF">
              <w:rPr>
                <w:rFonts w:ascii="Times New Roman" w:eastAsia="Times New Roman" w:hAnsi="Times New Roman" w:cs="Times New Roman"/>
                <w:sz w:val="20"/>
                <w:szCs w:val="20"/>
                <w:lang w:eastAsia="ru-RU"/>
              </w:rPr>
              <w:t>;</w:t>
            </w:r>
          </w:p>
          <w:p w:rsidR="00971281" w:rsidRPr="00033AFF" w:rsidRDefault="00971281" w:rsidP="00971281">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33AFF">
              <w:rPr>
                <w:rFonts w:ascii="Times New Roman" w:eastAsia="Times New Roman" w:hAnsi="Times New Roman" w:cs="Times New Roman"/>
                <w:sz w:val="20"/>
                <w:szCs w:val="20"/>
                <w:lang w:eastAsia="ru-RU"/>
              </w:rPr>
              <w:t>приказ работодателя об образовании комиссии по расследованию несчастного случая (состав комиссии, включающий председателя комиссии и членов комиссии, должен состоять из нечетного числа членов).</w:t>
            </w:r>
          </w:p>
          <w:p w:rsidR="00856DE3" w:rsidRPr="00033AFF" w:rsidRDefault="00856DE3" w:rsidP="00856DE3">
            <w:pPr>
              <w:jc w:val="both"/>
              <w:rPr>
                <w:rFonts w:ascii="Times New Roman" w:eastAsia="Times New Roman" w:hAnsi="Times New Roman" w:cs="Times New Roman"/>
                <w:sz w:val="20"/>
                <w:szCs w:val="20"/>
                <w:lang w:eastAsia="ru-RU"/>
              </w:rPr>
            </w:pPr>
            <w:r w:rsidRPr="00033AFF">
              <w:rPr>
                <w:rFonts w:ascii="Times New Roman" w:eastAsia="Times New Roman" w:hAnsi="Times New Roman" w:cs="Times New Roman"/>
                <w:sz w:val="20"/>
                <w:szCs w:val="20"/>
                <w:lang w:eastAsia="ru-RU"/>
              </w:rPr>
              <w:t>– журнал регистрации несчастных случаев на производстве.</w:t>
            </w:r>
            <w:bookmarkEnd w:id="0"/>
          </w:p>
        </w:tc>
      </w:tr>
      <w:tr w:rsidR="00220407" w:rsidTr="00033AFF">
        <w:trPr>
          <w:trHeight w:val="850"/>
        </w:trPr>
        <w:tc>
          <w:tcPr>
            <w:tcW w:w="421" w:type="dxa"/>
            <w:vAlign w:val="center"/>
          </w:tcPr>
          <w:p w:rsidR="00220407" w:rsidRPr="00EA469C" w:rsidRDefault="00220407" w:rsidP="00856DE3">
            <w:pPr>
              <w:pStyle w:val="a6"/>
              <w:numPr>
                <w:ilvl w:val="0"/>
                <w:numId w:val="7"/>
              </w:numPr>
              <w:ind w:left="0" w:firstLine="0"/>
              <w:jc w:val="center"/>
              <w:rPr>
                <w:rFonts w:ascii="Times New Roman" w:hAnsi="Times New Roman" w:cs="Times New Roman"/>
                <w:sz w:val="20"/>
                <w:szCs w:val="20"/>
                <w:lang w:eastAsia="ru-RU"/>
              </w:rPr>
            </w:pPr>
          </w:p>
        </w:tc>
        <w:tc>
          <w:tcPr>
            <w:tcW w:w="6237" w:type="dxa"/>
            <w:vAlign w:val="center"/>
          </w:tcPr>
          <w:p w:rsidR="00220407" w:rsidRPr="00220407" w:rsidRDefault="00220407" w:rsidP="00220407">
            <w:pPr>
              <w:ind w:left="39"/>
              <w:jc w:val="both"/>
              <w:rPr>
                <w:rFonts w:ascii="Times New Roman" w:eastAsia="Times New Roman" w:hAnsi="Times New Roman" w:cs="Times New Roman"/>
                <w:b/>
                <w:sz w:val="20"/>
                <w:szCs w:val="20"/>
                <w:lang w:eastAsia="ru-RU"/>
              </w:rPr>
            </w:pPr>
            <w:r w:rsidRPr="00220407">
              <w:rPr>
                <w:rFonts w:ascii="Times New Roman" w:eastAsia="Times New Roman" w:hAnsi="Times New Roman" w:cs="Times New Roman"/>
                <w:b/>
                <w:sz w:val="20"/>
                <w:szCs w:val="20"/>
                <w:lang w:eastAsia="ru-RU"/>
              </w:rPr>
              <w:t xml:space="preserve">Наличие реестра (перечня) нормативных правовых актов, содержащих требования охраны труда </w:t>
            </w:r>
          </w:p>
          <w:p w:rsidR="00220407" w:rsidRPr="001B5194" w:rsidRDefault="00220407" w:rsidP="00220407">
            <w:pPr>
              <w:ind w:left="39"/>
              <w:jc w:val="both"/>
              <w:rPr>
                <w:rFonts w:ascii="Times New Roman" w:eastAsia="Times New Roman" w:hAnsi="Times New Roman" w:cs="Times New Roman"/>
                <w:b/>
                <w:sz w:val="20"/>
                <w:szCs w:val="20"/>
                <w:lang w:eastAsia="ru-RU"/>
              </w:rPr>
            </w:pPr>
            <w:r w:rsidRPr="001B5194">
              <w:rPr>
                <w:rFonts w:ascii="Times New Roman" w:eastAsia="Times New Roman" w:hAnsi="Times New Roman" w:cs="Times New Roman"/>
                <w:i/>
                <w:sz w:val="20"/>
                <w:szCs w:val="20"/>
                <w:lang w:eastAsia="ru-RU"/>
              </w:rPr>
              <w:t>Статьи 2</w:t>
            </w:r>
            <w:r>
              <w:rPr>
                <w:rFonts w:ascii="Times New Roman" w:eastAsia="Times New Roman" w:hAnsi="Times New Roman" w:cs="Times New Roman"/>
                <w:i/>
                <w:sz w:val="20"/>
                <w:szCs w:val="20"/>
                <w:lang w:eastAsia="ru-RU"/>
              </w:rPr>
              <w:t>12</w:t>
            </w:r>
            <w:r w:rsidRPr="001B5194">
              <w:rPr>
                <w:rFonts w:ascii="Times New Roman" w:eastAsia="Times New Roman" w:hAnsi="Times New Roman" w:cs="Times New Roman"/>
                <w:i/>
                <w:sz w:val="20"/>
                <w:szCs w:val="20"/>
                <w:lang w:eastAsia="ru-RU"/>
              </w:rPr>
              <w:t xml:space="preserve"> – 2</w:t>
            </w:r>
            <w:r>
              <w:rPr>
                <w:rFonts w:ascii="Times New Roman" w:eastAsia="Times New Roman" w:hAnsi="Times New Roman" w:cs="Times New Roman"/>
                <w:i/>
                <w:sz w:val="20"/>
                <w:szCs w:val="20"/>
                <w:lang w:eastAsia="ru-RU"/>
              </w:rPr>
              <w:t>14</w:t>
            </w:r>
            <w:r w:rsidRPr="001B5194">
              <w:rPr>
                <w:rFonts w:ascii="Times New Roman" w:eastAsia="Times New Roman" w:hAnsi="Times New Roman" w:cs="Times New Roman"/>
                <w:i/>
                <w:sz w:val="20"/>
                <w:szCs w:val="20"/>
                <w:lang w:eastAsia="ru-RU"/>
              </w:rPr>
              <w:t xml:space="preserve"> ТК РФ</w:t>
            </w:r>
          </w:p>
        </w:tc>
        <w:tc>
          <w:tcPr>
            <w:tcW w:w="425" w:type="dxa"/>
            <w:vAlign w:val="center"/>
          </w:tcPr>
          <w:p w:rsidR="00220407" w:rsidRPr="009D458F" w:rsidRDefault="00220407" w:rsidP="00856DE3">
            <w:pPr>
              <w:jc w:val="both"/>
              <w:rPr>
                <w:rFonts w:ascii="Times New Roman" w:eastAsia="Times New Roman" w:hAnsi="Times New Roman" w:cs="Times New Roman"/>
                <w:sz w:val="10"/>
                <w:szCs w:val="10"/>
                <w:lang w:eastAsia="ru-RU"/>
              </w:rPr>
            </w:pPr>
          </w:p>
        </w:tc>
        <w:tc>
          <w:tcPr>
            <w:tcW w:w="8611" w:type="dxa"/>
            <w:vAlign w:val="center"/>
          </w:tcPr>
          <w:p w:rsidR="00220407" w:rsidRDefault="00220407" w:rsidP="00220407">
            <w:pPr>
              <w:shd w:val="clear" w:color="auto" w:fill="FFFFFF"/>
              <w:jc w:val="both"/>
              <w:rPr>
                <w:rFonts w:ascii="Times New Roman" w:eastAsia="Times New Roman" w:hAnsi="Times New Roman" w:cs="Times New Roman"/>
                <w:sz w:val="20"/>
                <w:szCs w:val="20"/>
                <w:lang w:eastAsia="ru-RU"/>
              </w:rPr>
            </w:pPr>
            <w:r w:rsidRPr="00033AFF">
              <w:rPr>
                <w:rFonts w:ascii="Times New Roman" w:eastAsia="Times New Roman" w:hAnsi="Times New Roman" w:cs="Times New Roman"/>
                <w:sz w:val="20"/>
                <w:szCs w:val="20"/>
                <w:lang w:eastAsia="ru-RU"/>
              </w:rPr>
              <w:t>– реестр (перечень) нормативных правовых актов (в т.ч. с использованием ЭВМ и баз данных), содержащих требования охраны труда, в соответствии со спецификой деятельности, а также доступ работников к актуальным редакциям таких нормативных правовых актов</w:t>
            </w:r>
          </w:p>
        </w:tc>
      </w:tr>
    </w:tbl>
    <w:p w:rsidR="00F97496" w:rsidRDefault="00F97496" w:rsidP="00C12BC2">
      <w:pPr>
        <w:pStyle w:val="ConsPlusNormal"/>
        <w:jc w:val="both"/>
        <w:rPr>
          <w:i/>
          <w:sz w:val="16"/>
          <w:szCs w:val="16"/>
        </w:rPr>
      </w:pPr>
    </w:p>
    <w:sectPr w:rsidR="00F97496" w:rsidSect="00420417">
      <w:pgSz w:w="16838" w:h="11906" w:orient="landscape"/>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3B" w:rsidRDefault="00FB6B3B">
      <w:pPr>
        <w:spacing w:after="0" w:line="240" w:lineRule="auto"/>
      </w:pPr>
      <w:r>
        <w:separator/>
      </w:r>
    </w:p>
  </w:endnote>
  <w:endnote w:type="continuationSeparator" w:id="0">
    <w:p w:rsidR="00FB6B3B" w:rsidRDefault="00FB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3B" w:rsidRDefault="00FB6B3B">
      <w:pPr>
        <w:spacing w:after="0" w:line="240" w:lineRule="auto"/>
      </w:pPr>
      <w:r>
        <w:separator/>
      </w:r>
    </w:p>
  </w:footnote>
  <w:footnote w:type="continuationSeparator" w:id="0">
    <w:p w:rsidR="00FB6B3B" w:rsidRDefault="00FB6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0B6F"/>
    <w:multiLevelType w:val="hybridMultilevel"/>
    <w:tmpl w:val="03A8C750"/>
    <w:lvl w:ilvl="0" w:tplc="6D420CD0">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32E09E7"/>
    <w:multiLevelType w:val="hybridMultilevel"/>
    <w:tmpl w:val="27B484B2"/>
    <w:lvl w:ilvl="0" w:tplc="3EA6F7EE">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2" w15:restartNumberingAfterBreak="0">
    <w:nsid w:val="15DB37BB"/>
    <w:multiLevelType w:val="hybridMultilevel"/>
    <w:tmpl w:val="5F4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04447"/>
    <w:multiLevelType w:val="hybridMultilevel"/>
    <w:tmpl w:val="944CC740"/>
    <w:lvl w:ilvl="0" w:tplc="994ED78C">
      <w:start w:val="1"/>
      <w:numFmt w:val="decimal"/>
      <w:lvlText w:val="%1)"/>
      <w:lvlJc w:val="left"/>
      <w:pPr>
        <w:ind w:left="605" w:hanging="645"/>
      </w:pPr>
      <w:rPr>
        <w:rFonts w:hint="default"/>
      </w:rPr>
    </w:lvl>
    <w:lvl w:ilvl="1" w:tplc="04190019" w:tentative="1">
      <w:start w:val="1"/>
      <w:numFmt w:val="lowerLetter"/>
      <w:lvlText w:val="%2."/>
      <w:lvlJc w:val="left"/>
      <w:pPr>
        <w:ind w:left="1040" w:hanging="360"/>
      </w:pPr>
    </w:lvl>
    <w:lvl w:ilvl="2" w:tplc="0419001B" w:tentative="1">
      <w:start w:val="1"/>
      <w:numFmt w:val="lowerRoman"/>
      <w:lvlText w:val="%3."/>
      <w:lvlJc w:val="right"/>
      <w:pPr>
        <w:ind w:left="1760" w:hanging="180"/>
      </w:pPr>
    </w:lvl>
    <w:lvl w:ilvl="3" w:tplc="0419000F" w:tentative="1">
      <w:start w:val="1"/>
      <w:numFmt w:val="decimal"/>
      <w:lvlText w:val="%4."/>
      <w:lvlJc w:val="left"/>
      <w:pPr>
        <w:ind w:left="2480" w:hanging="360"/>
      </w:pPr>
    </w:lvl>
    <w:lvl w:ilvl="4" w:tplc="04190019" w:tentative="1">
      <w:start w:val="1"/>
      <w:numFmt w:val="lowerLetter"/>
      <w:lvlText w:val="%5."/>
      <w:lvlJc w:val="left"/>
      <w:pPr>
        <w:ind w:left="3200" w:hanging="360"/>
      </w:pPr>
    </w:lvl>
    <w:lvl w:ilvl="5" w:tplc="0419001B" w:tentative="1">
      <w:start w:val="1"/>
      <w:numFmt w:val="lowerRoman"/>
      <w:lvlText w:val="%6."/>
      <w:lvlJc w:val="right"/>
      <w:pPr>
        <w:ind w:left="3920" w:hanging="180"/>
      </w:pPr>
    </w:lvl>
    <w:lvl w:ilvl="6" w:tplc="0419000F" w:tentative="1">
      <w:start w:val="1"/>
      <w:numFmt w:val="decimal"/>
      <w:lvlText w:val="%7."/>
      <w:lvlJc w:val="left"/>
      <w:pPr>
        <w:ind w:left="4640" w:hanging="360"/>
      </w:pPr>
    </w:lvl>
    <w:lvl w:ilvl="7" w:tplc="04190019" w:tentative="1">
      <w:start w:val="1"/>
      <w:numFmt w:val="lowerLetter"/>
      <w:lvlText w:val="%8."/>
      <w:lvlJc w:val="left"/>
      <w:pPr>
        <w:ind w:left="5360" w:hanging="360"/>
      </w:pPr>
    </w:lvl>
    <w:lvl w:ilvl="8" w:tplc="0419001B" w:tentative="1">
      <w:start w:val="1"/>
      <w:numFmt w:val="lowerRoman"/>
      <w:lvlText w:val="%9."/>
      <w:lvlJc w:val="right"/>
      <w:pPr>
        <w:ind w:left="6080" w:hanging="180"/>
      </w:pPr>
    </w:lvl>
  </w:abstractNum>
  <w:abstractNum w:abstractNumId="4" w15:restartNumberingAfterBreak="0">
    <w:nsid w:val="21A61D54"/>
    <w:multiLevelType w:val="hybridMultilevel"/>
    <w:tmpl w:val="B378B868"/>
    <w:lvl w:ilvl="0" w:tplc="499C6B76">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A7D18F4"/>
    <w:multiLevelType w:val="hybridMultilevel"/>
    <w:tmpl w:val="434C1766"/>
    <w:lvl w:ilvl="0" w:tplc="90BAAF44">
      <w:start w:val="1"/>
      <w:numFmt w:val="bullet"/>
      <w:lvlText w:val="•"/>
      <w:lvlJc w:val="left"/>
      <w:pPr>
        <w:tabs>
          <w:tab w:val="num" w:pos="720"/>
        </w:tabs>
        <w:ind w:left="720" w:hanging="360"/>
      </w:pPr>
      <w:rPr>
        <w:rFonts w:ascii="Times New Roman" w:hAnsi="Times New Roman" w:hint="default"/>
      </w:rPr>
    </w:lvl>
    <w:lvl w:ilvl="1" w:tplc="5BB24126" w:tentative="1">
      <w:start w:val="1"/>
      <w:numFmt w:val="bullet"/>
      <w:lvlText w:val="•"/>
      <w:lvlJc w:val="left"/>
      <w:pPr>
        <w:tabs>
          <w:tab w:val="num" w:pos="1440"/>
        </w:tabs>
        <w:ind w:left="1440" w:hanging="360"/>
      </w:pPr>
      <w:rPr>
        <w:rFonts w:ascii="Times New Roman" w:hAnsi="Times New Roman" w:hint="default"/>
      </w:rPr>
    </w:lvl>
    <w:lvl w:ilvl="2" w:tplc="E3523BFA" w:tentative="1">
      <w:start w:val="1"/>
      <w:numFmt w:val="bullet"/>
      <w:lvlText w:val="•"/>
      <w:lvlJc w:val="left"/>
      <w:pPr>
        <w:tabs>
          <w:tab w:val="num" w:pos="2160"/>
        </w:tabs>
        <w:ind w:left="2160" w:hanging="360"/>
      </w:pPr>
      <w:rPr>
        <w:rFonts w:ascii="Times New Roman" w:hAnsi="Times New Roman" w:hint="default"/>
      </w:rPr>
    </w:lvl>
    <w:lvl w:ilvl="3" w:tplc="316C8AC6" w:tentative="1">
      <w:start w:val="1"/>
      <w:numFmt w:val="bullet"/>
      <w:lvlText w:val="•"/>
      <w:lvlJc w:val="left"/>
      <w:pPr>
        <w:tabs>
          <w:tab w:val="num" w:pos="2880"/>
        </w:tabs>
        <w:ind w:left="2880" w:hanging="360"/>
      </w:pPr>
      <w:rPr>
        <w:rFonts w:ascii="Times New Roman" w:hAnsi="Times New Roman" w:hint="default"/>
      </w:rPr>
    </w:lvl>
    <w:lvl w:ilvl="4" w:tplc="5EE25AF8" w:tentative="1">
      <w:start w:val="1"/>
      <w:numFmt w:val="bullet"/>
      <w:lvlText w:val="•"/>
      <w:lvlJc w:val="left"/>
      <w:pPr>
        <w:tabs>
          <w:tab w:val="num" w:pos="3600"/>
        </w:tabs>
        <w:ind w:left="3600" w:hanging="360"/>
      </w:pPr>
      <w:rPr>
        <w:rFonts w:ascii="Times New Roman" w:hAnsi="Times New Roman" w:hint="default"/>
      </w:rPr>
    </w:lvl>
    <w:lvl w:ilvl="5" w:tplc="3A90165E" w:tentative="1">
      <w:start w:val="1"/>
      <w:numFmt w:val="bullet"/>
      <w:lvlText w:val="•"/>
      <w:lvlJc w:val="left"/>
      <w:pPr>
        <w:tabs>
          <w:tab w:val="num" w:pos="4320"/>
        </w:tabs>
        <w:ind w:left="4320" w:hanging="360"/>
      </w:pPr>
      <w:rPr>
        <w:rFonts w:ascii="Times New Roman" w:hAnsi="Times New Roman" w:hint="default"/>
      </w:rPr>
    </w:lvl>
    <w:lvl w:ilvl="6" w:tplc="5142B8B4" w:tentative="1">
      <w:start w:val="1"/>
      <w:numFmt w:val="bullet"/>
      <w:lvlText w:val="•"/>
      <w:lvlJc w:val="left"/>
      <w:pPr>
        <w:tabs>
          <w:tab w:val="num" w:pos="5040"/>
        </w:tabs>
        <w:ind w:left="5040" w:hanging="360"/>
      </w:pPr>
      <w:rPr>
        <w:rFonts w:ascii="Times New Roman" w:hAnsi="Times New Roman" w:hint="default"/>
      </w:rPr>
    </w:lvl>
    <w:lvl w:ilvl="7" w:tplc="56683ED8" w:tentative="1">
      <w:start w:val="1"/>
      <w:numFmt w:val="bullet"/>
      <w:lvlText w:val="•"/>
      <w:lvlJc w:val="left"/>
      <w:pPr>
        <w:tabs>
          <w:tab w:val="num" w:pos="5760"/>
        </w:tabs>
        <w:ind w:left="5760" w:hanging="360"/>
      </w:pPr>
      <w:rPr>
        <w:rFonts w:ascii="Times New Roman" w:hAnsi="Times New Roman" w:hint="default"/>
      </w:rPr>
    </w:lvl>
    <w:lvl w:ilvl="8" w:tplc="4BE05B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5F51E0"/>
    <w:multiLevelType w:val="hybridMultilevel"/>
    <w:tmpl w:val="E5801A7E"/>
    <w:lvl w:ilvl="0" w:tplc="9998FBC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A927AF"/>
    <w:multiLevelType w:val="hybridMultilevel"/>
    <w:tmpl w:val="42ECB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12368"/>
    <w:multiLevelType w:val="hybridMultilevel"/>
    <w:tmpl w:val="7A408EB4"/>
    <w:lvl w:ilvl="0" w:tplc="EB3C1DD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num w:numId="1">
    <w:abstractNumId w:val="3"/>
  </w:num>
  <w:num w:numId="2">
    <w:abstractNumId w:val="4"/>
  </w:num>
  <w:num w:numId="3">
    <w:abstractNumId w:val="8"/>
  </w:num>
  <w:num w:numId="4">
    <w:abstractNumId w:val="1"/>
  </w:num>
  <w:num w:numId="5">
    <w:abstractNumId w:val="0"/>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42"/>
    <w:rsid w:val="00002F27"/>
    <w:rsid w:val="000121CB"/>
    <w:rsid w:val="00033AFF"/>
    <w:rsid w:val="00037999"/>
    <w:rsid w:val="00044CE4"/>
    <w:rsid w:val="00047AA7"/>
    <w:rsid w:val="00054040"/>
    <w:rsid w:val="0006281E"/>
    <w:rsid w:val="00071147"/>
    <w:rsid w:val="000754DB"/>
    <w:rsid w:val="00080CCF"/>
    <w:rsid w:val="00080FDB"/>
    <w:rsid w:val="0008412B"/>
    <w:rsid w:val="00086466"/>
    <w:rsid w:val="00094911"/>
    <w:rsid w:val="00097163"/>
    <w:rsid w:val="000B3129"/>
    <w:rsid w:val="000B45C8"/>
    <w:rsid w:val="000B7822"/>
    <w:rsid w:val="000C1B61"/>
    <w:rsid w:val="000C559E"/>
    <w:rsid w:val="000C7E99"/>
    <w:rsid w:val="000D0B6B"/>
    <w:rsid w:val="000E4941"/>
    <w:rsid w:val="00117D48"/>
    <w:rsid w:val="0012214D"/>
    <w:rsid w:val="00122A8B"/>
    <w:rsid w:val="00133422"/>
    <w:rsid w:val="001402EC"/>
    <w:rsid w:val="00146841"/>
    <w:rsid w:val="00151102"/>
    <w:rsid w:val="001855F5"/>
    <w:rsid w:val="001876FC"/>
    <w:rsid w:val="001A37B8"/>
    <w:rsid w:val="001A55FE"/>
    <w:rsid w:val="001A7EDF"/>
    <w:rsid w:val="001B5194"/>
    <w:rsid w:val="001B7761"/>
    <w:rsid w:val="001D0266"/>
    <w:rsid w:val="001E04B2"/>
    <w:rsid w:val="001F71A2"/>
    <w:rsid w:val="00203F9D"/>
    <w:rsid w:val="0020704A"/>
    <w:rsid w:val="002114FC"/>
    <w:rsid w:val="00220407"/>
    <w:rsid w:val="0022057F"/>
    <w:rsid w:val="00224065"/>
    <w:rsid w:val="00236449"/>
    <w:rsid w:val="00241F6D"/>
    <w:rsid w:val="00270E5E"/>
    <w:rsid w:val="00272811"/>
    <w:rsid w:val="00280E14"/>
    <w:rsid w:val="00296223"/>
    <w:rsid w:val="002A2C02"/>
    <w:rsid w:val="002D063A"/>
    <w:rsid w:val="002D2A0E"/>
    <w:rsid w:val="002F04EC"/>
    <w:rsid w:val="002F4369"/>
    <w:rsid w:val="00305122"/>
    <w:rsid w:val="003202C8"/>
    <w:rsid w:val="00323526"/>
    <w:rsid w:val="00335930"/>
    <w:rsid w:val="00342F1C"/>
    <w:rsid w:val="00351CAB"/>
    <w:rsid w:val="003616B5"/>
    <w:rsid w:val="003776E0"/>
    <w:rsid w:val="003B2C5D"/>
    <w:rsid w:val="003C72D5"/>
    <w:rsid w:val="003D1475"/>
    <w:rsid w:val="003D1AC8"/>
    <w:rsid w:val="003D2898"/>
    <w:rsid w:val="003F3FF9"/>
    <w:rsid w:val="00401E1C"/>
    <w:rsid w:val="0040595F"/>
    <w:rsid w:val="00415421"/>
    <w:rsid w:val="00420417"/>
    <w:rsid w:val="004237C6"/>
    <w:rsid w:val="00434A34"/>
    <w:rsid w:val="00464577"/>
    <w:rsid w:val="00475968"/>
    <w:rsid w:val="00481EC7"/>
    <w:rsid w:val="004B18F3"/>
    <w:rsid w:val="004B3C47"/>
    <w:rsid w:val="004B5989"/>
    <w:rsid w:val="004C1038"/>
    <w:rsid w:val="004E1CB8"/>
    <w:rsid w:val="004E4D8B"/>
    <w:rsid w:val="004E5E00"/>
    <w:rsid w:val="004E6B16"/>
    <w:rsid w:val="004F64A2"/>
    <w:rsid w:val="005103D6"/>
    <w:rsid w:val="005172F8"/>
    <w:rsid w:val="005215CD"/>
    <w:rsid w:val="00525796"/>
    <w:rsid w:val="00532F4C"/>
    <w:rsid w:val="0053376E"/>
    <w:rsid w:val="00536B56"/>
    <w:rsid w:val="00536E10"/>
    <w:rsid w:val="005538F4"/>
    <w:rsid w:val="00563714"/>
    <w:rsid w:val="005653B7"/>
    <w:rsid w:val="00583B2C"/>
    <w:rsid w:val="00584588"/>
    <w:rsid w:val="00590610"/>
    <w:rsid w:val="005963CD"/>
    <w:rsid w:val="005A3BDD"/>
    <w:rsid w:val="005A4A7F"/>
    <w:rsid w:val="005B7753"/>
    <w:rsid w:val="005E2436"/>
    <w:rsid w:val="005F3558"/>
    <w:rsid w:val="00604E3B"/>
    <w:rsid w:val="00612993"/>
    <w:rsid w:val="0061687B"/>
    <w:rsid w:val="006441EA"/>
    <w:rsid w:val="00650C08"/>
    <w:rsid w:val="006718E7"/>
    <w:rsid w:val="00671EB4"/>
    <w:rsid w:val="00694A34"/>
    <w:rsid w:val="006A2569"/>
    <w:rsid w:val="006A4AFB"/>
    <w:rsid w:val="006A5B6D"/>
    <w:rsid w:val="006C2420"/>
    <w:rsid w:val="006C6826"/>
    <w:rsid w:val="006E42CF"/>
    <w:rsid w:val="006F3033"/>
    <w:rsid w:val="00703E69"/>
    <w:rsid w:val="00714855"/>
    <w:rsid w:val="0071771B"/>
    <w:rsid w:val="00720961"/>
    <w:rsid w:val="00721C31"/>
    <w:rsid w:val="00723850"/>
    <w:rsid w:val="00724AAA"/>
    <w:rsid w:val="007327A0"/>
    <w:rsid w:val="00732943"/>
    <w:rsid w:val="00743BC4"/>
    <w:rsid w:val="00760428"/>
    <w:rsid w:val="007675F5"/>
    <w:rsid w:val="00777161"/>
    <w:rsid w:val="007A2BE4"/>
    <w:rsid w:val="007A3315"/>
    <w:rsid w:val="007B6ED3"/>
    <w:rsid w:val="007D298F"/>
    <w:rsid w:val="007D417F"/>
    <w:rsid w:val="007E0108"/>
    <w:rsid w:val="007E1255"/>
    <w:rsid w:val="007E70E3"/>
    <w:rsid w:val="007F4A46"/>
    <w:rsid w:val="007F7677"/>
    <w:rsid w:val="00802F4A"/>
    <w:rsid w:val="00807CA0"/>
    <w:rsid w:val="00812D83"/>
    <w:rsid w:val="00812F54"/>
    <w:rsid w:val="00815F59"/>
    <w:rsid w:val="0081759F"/>
    <w:rsid w:val="00821EBB"/>
    <w:rsid w:val="0084041A"/>
    <w:rsid w:val="008448EC"/>
    <w:rsid w:val="008479E1"/>
    <w:rsid w:val="00856DE3"/>
    <w:rsid w:val="00857FB0"/>
    <w:rsid w:val="00863286"/>
    <w:rsid w:val="00892610"/>
    <w:rsid w:val="00896223"/>
    <w:rsid w:val="008A18DD"/>
    <w:rsid w:val="008B130A"/>
    <w:rsid w:val="008E5165"/>
    <w:rsid w:val="008E70EE"/>
    <w:rsid w:val="008F7953"/>
    <w:rsid w:val="0090363D"/>
    <w:rsid w:val="0090783F"/>
    <w:rsid w:val="00915CDA"/>
    <w:rsid w:val="0092322B"/>
    <w:rsid w:val="00926D00"/>
    <w:rsid w:val="0092719B"/>
    <w:rsid w:val="00936F9D"/>
    <w:rsid w:val="009452C6"/>
    <w:rsid w:val="00952E27"/>
    <w:rsid w:val="00971281"/>
    <w:rsid w:val="009761D3"/>
    <w:rsid w:val="00987CD1"/>
    <w:rsid w:val="00994D08"/>
    <w:rsid w:val="009A2AA0"/>
    <w:rsid w:val="009B40C8"/>
    <w:rsid w:val="009B65B6"/>
    <w:rsid w:val="009C046C"/>
    <w:rsid w:val="009D0483"/>
    <w:rsid w:val="009D458F"/>
    <w:rsid w:val="009F0A02"/>
    <w:rsid w:val="009F0BCE"/>
    <w:rsid w:val="009F2EAC"/>
    <w:rsid w:val="00A02CEE"/>
    <w:rsid w:val="00A11F25"/>
    <w:rsid w:val="00A225E8"/>
    <w:rsid w:val="00A3442A"/>
    <w:rsid w:val="00A35F46"/>
    <w:rsid w:val="00A51854"/>
    <w:rsid w:val="00A65AC8"/>
    <w:rsid w:val="00A76542"/>
    <w:rsid w:val="00A8168F"/>
    <w:rsid w:val="00A91C76"/>
    <w:rsid w:val="00A964FD"/>
    <w:rsid w:val="00AA260B"/>
    <w:rsid w:val="00AA6AED"/>
    <w:rsid w:val="00AB5166"/>
    <w:rsid w:val="00AB5F4B"/>
    <w:rsid w:val="00AD6843"/>
    <w:rsid w:val="00AE4BF6"/>
    <w:rsid w:val="00AF3E6F"/>
    <w:rsid w:val="00B12F47"/>
    <w:rsid w:val="00B132F3"/>
    <w:rsid w:val="00B15611"/>
    <w:rsid w:val="00B15D80"/>
    <w:rsid w:val="00B21E74"/>
    <w:rsid w:val="00B26FDC"/>
    <w:rsid w:val="00B2710B"/>
    <w:rsid w:val="00B30A2E"/>
    <w:rsid w:val="00B355E1"/>
    <w:rsid w:val="00B44188"/>
    <w:rsid w:val="00B577D2"/>
    <w:rsid w:val="00B74D56"/>
    <w:rsid w:val="00B8652D"/>
    <w:rsid w:val="00B90402"/>
    <w:rsid w:val="00B90DA9"/>
    <w:rsid w:val="00BA6FD3"/>
    <w:rsid w:val="00BB1D25"/>
    <w:rsid w:val="00BC71B0"/>
    <w:rsid w:val="00BE46D1"/>
    <w:rsid w:val="00BE5BBB"/>
    <w:rsid w:val="00BF4056"/>
    <w:rsid w:val="00C04E9D"/>
    <w:rsid w:val="00C12BC2"/>
    <w:rsid w:val="00C26728"/>
    <w:rsid w:val="00C26E8F"/>
    <w:rsid w:val="00C302C1"/>
    <w:rsid w:val="00C50537"/>
    <w:rsid w:val="00C6359A"/>
    <w:rsid w:val="00C66C2A"/>
    <w:rsid w:val="00C72542"/>
    <w:rsid w:val="00C75B83"/>
    <w:rsid w:val="00C7794E"/>
    <w:rsid w:val="00C82ADF"/>
    <w:rsid w:val="00C9310F"/>
    <w:rsid w:val="00CA1BEC"/>
    <w:rsid w:val="00CB6EE5"/>
    <w:rsid w:val="00CB74E0"/>
    <w:rsid w:val="00CD0844"/>
    <w:rsid w:val="00CD3E72"/>
    <w:rsid w:val="00CD649E"/>
    <w:rsid w:val="00CE543F"/>
    <w:rsid w:val="00CF0E4B"/>
    <w:rsid w:val="00CF2142"/>
    <w:rsid w:val="00D0204A"/>
    <w:rsid w:val="00D025BA"/>
    <w:rsid w:val="00D0348E"/>
    <w:rsid w:val="00D13723"/>
    <w:rsid w:val="00D17B74"/>
    <w:rsid w:val="00D257B5"/>
    <w:rsid w:val="00D27E22"/>
    <w:rsid w:val="00D36994"/>
    <w:rsid w:val="00D51095"/>
    <w:rsid w:val="00D53EE6"/>
    <w:rsid w:val="00D60029"/>
    <w:rsid w:val="00D6364A"/>
    <w:rsid w:val="00D85484"/>
    <w:rsid w:val="00D94A0A"/>
    <w:rsid w:val="00DA3E9C"/>
    <w:rsid w:val="00DB6DF5"/>
    <w:rsid w:val="00E048F3"/>
    <w:rsid w:val="00E10DD9"/>
    <w:rsid w:val="00E11499"/>
    <w:rsid w:val="00E117E0"/>
    <w:rsid w:val="00E33459"/>
    <w:rsid w:val="00E45E53"/>
    <w:rsid w:val="00E52C13"/>
    <w:rsid w:val="00E57D94"/>
    <w:rsid w:val="00E624B5"/>
    <w:rsid w:val="00E646A3"/>
    <w:rsid w:val="00E70A9F"/>
    <w:rsid w:val="00E772E9"/>
    <w:rsid w:val="00E90D84"/>
    <w:rsid w:val="00E9508F"/>
    <w:rsid w:val="00E961F4"/>
    <w:rsid w:val="00EA469C"/>
    <w:rsid w:val="00EA7795"/>
    <w:rsid w:val="00EC23B2"/>
    <w:rsid w:val="00EF0D87"/>
    <w:rsid w:val="00EF20C6"/>
    <w:rsid w:val="00F125B1"/>
    <w:rsid w:val="00F1726B"/>
    <w:rsid w:val="00F267DD"/>
    <w:rsid w:val="00F26AB5"/>
    <w:rsid w:val="00F332EE"/>
    <w:rsid w:val="00F458C1"/>
    <w:rsid w:val="00F45B9A"/>
    <w:rsid w:val="00F50834"/>
    <w:rsid w:val="00F63E97"/>
    <w:rsid w:val="00F732FC"/>
    <w:rsid w:val="00F77B92"/>
    <w:rsid w:val="00F87C0F"/>
    <w:rsid w:val="00F97496"/>
    <w:rsid w:val="00FB6B3B"/>
    <w:rsid w:val="00FC4A65"/>
    <w:rsid w:val="00FD077B"/>
    <w:rsid w:val="00FD6D3B"/>
    <w:rsid w:val="00FE07CF"/>
    <w:rsid w:val="00FE4624"/>
    <w:rsid w:val="00FE5A89"/>
    <w:rsid w:val="00FE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A7CE"/>
  <w15:docId w15:val="{AF515804-3675-4921-899F-C65D0F9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694A34"/>
    <w:pPr>
      <w:keepNext/>
      <w:spacing w:after="0" w:line="240" w:lineRule="auto"/>
      <w:jc w:val="both"/>
      <w:outlineLvl w:val="5"/>
    </w:pPr>
    <w:rPr>
      <w:rFonts w:ascii="Times New Roman" w:eastAsia="Times New Roman" w:hAnsi="Times New Roman" w:cs="Times New Roman"/>
      <w:b/>
      <w:bCs/>
      <w:color w:val="FF0000"/>
      <w:sz w:val="24"/>
      <w:szCs w:val="20"/>
      <w:lang w:val="x-none" w:eastAsia="ru-RU"/>
    </w:rPr>
  </w:style>
  <w:style w:type="paragraph" w:styleId="7">
    <w:name w:val="heading 7"/>
    <w:basedOn w:val="a"/>
    <w:next w:val="a"/>
    <w:link w:val="70"/>
    <w:uiPriority w:val="9"/>
    <w:semiHidden/>
    <w:unhideWhenUsed/>
    <w:qFormat/>
    <w:rsid w:val="003776E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335930"/>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335930"/>
  </w:style>
  <w:style w:type="paragraph" w:styleId="a3">
    <w:name w:val="header"/>
    <w:basedOn w:val="a"/>
    <w:link w:val="10"/>
    <w:uiPriority w:val="99"/>
    <w:semiHidden/>
    <w:unhideWhenUsed/>
    <w:rsid w:val="00335930"/>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335930"/>
  </w:style>
  <w:style w:type="paragraph" w:styleId="a5">
    <w:name w:val="List Paragraph"/>
    <w:basedOn w:val="a"/>
    <w:uiPriority w:val="34"/>
    <w:qFormat/>
    <w:rsid w:val="00D51095"/>
    <w:pPr>
      <w:ind w:left="720"/>
      <w:contextualSpacing/>
    </w:pPr>
  </w:style>
  <w:style w:type="paragraph" w:styleId="a6">
    <w:name w:val="No Spacing"/>
    <w:uiPriority w:val="1"/>
    <w:qFormat/>
    <w:rsid w:val="00C82ADF"/>
    <w:pPr>
      <w:spacing w:after="0" w:line="240" w:lineRule="auto"/>
    </w:pPr>
  </w:style>
  <w:style w:type="paragraph" w:customStyle="1" w:styleId="ConsPlusNormal">
    <w:name w:val="ConsPlusNormal"/>
    <w:rsid w:val="00C82ADF"/>
    <w:pPr>
      <w:autoSpaceDE w:val="0"/>
      <w:autoSpaceDN w:val="0"/>
      <w:adjustRightInd w:val="0"/>
      <w:spacing w:after="0" w:line="240" w:lineRule="auto"/>
    </w:pPr>
    <w:rPr>
      <w:rFonts w:ascii="Times New Roman" w:hAnsi="Times New Roman" w:cs="Times New Roman"/>
      <w:sz w:val="20"/>
      <w:szCs w:val="20"/>
    </w:rPr>
  </w:style>
  <w:style w:type="table" w:styleId="a7">
    <w:name w:val="Table Grid"/>
    <w:basedOn w:val="a1"/>
    <w:uiPriority w:val="59"/>
    <w:rsid w:val="0012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41F6D"/>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87C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CD1"/>
    <w:rPr>
      <w:rFonts w:ascii="Tahoma" w:hAnsi="Tahoma" w:cs="Tahoma"/>
      <w:sz w:val="16"/>
      <w:szCs w:val="16"/>
    </w:rPr>
  </w:style>
  <w:style w:type="paragraph" w:styleId="aa">
    <w:name w:val="footer"/>
    <w:basedOn w:val="a"/>
    <w:link w:val="ab"/>
    <w:uiPriority w:val="99"/>
    <w:semiHidden/>
    <w:unhideWhenUsed/>
    <w:rsid w:val="00857FB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57FB0"/>
  </w:style>
  <w:style w:type="character" w:customStyle="1" w:styleId="60">
    <w:name w:val="Заголовок 6 Знак"/>
    <w:basedOn w:val="a0"/>
    <w:link w:val="6"/>
    <w:rsid w:val="00694A34"/>
    <w:rPr>
      <w:rFonts w:ascii="Times New Roman" w:eastAsia="Times New Roman" w:hAnsi="Times New Roman" w:cs="Times New Roman"/>
      <w:b/>
      <w:bCs/>
      <w:color w:val="FF0000"/>
      <w:sz w:val="24"/>
      <w:szCs w:val="20"/>
      <w:lang w:val="x-none" w:eastAsia="ru-RU"/>
    </w:rPr>
  </w:style>
  <w:style w:type="character" w:customStyle="1" w:styleId="70">
    <w:name w:val="Заголовок 7 Знак"/>
    <w:basedOn w:val="a0"/>
    <w:link w:val="7"/>
    <w:rsid w:val="003776E0"/>
    <w:rPr>
      <w:rFonts w:asciiTheme="majorHAnsi" w:eastAsiaTheme="majorEastAsia" w:hAnsiTheme="majorHAnsi" w:cstheme="majorBidi"/>
      <w:i/>
      <w:iCs/>
      <w:color w:val="243F60" w:themeColor="accent1" w:themeShade="7F"/>
    </w:rPr>
  </w:style>
  <w:style w:type="paragraph" w:styleId="ac">
    <w:name w:val="footnote text"/>
    <w:basedOn w:val="a"/>
    <w:link w:val="ad"/>
    <w:uiPriority w:val="99"/>
    <w:unhideWhenUsed/>
    <w:rsid w:val="00892610"/>
    <w:pPr>
      <w:spacing w:after="0" w:line="240" w:lineRule="auto"/>
    </w:pPr>
    <w:rPr>
      <w:sz w:val="20"/>
      <w:szCs w:val="20"/>
    </w:rPr>
  </w:style>
  <w:style w:type="character" w:customStyle="1" w:styleId="ad">
    <w:name w:val="Текст сноски Знак"/>
    <w:basedOn w:val="a0"/>
    <w:link w:val="ac"/>
    <w:uiPriority w:val="99"/>
    <w:rsid w:val="00892610"/>
    <w:rPr>
      <w:sz w:val="20"/>
      <w:szCs w:val="20"/>
    </w:rPr>
  </w:style>
  <w:style w:type="character" w:styleId="ae">
    <w:name w:val="footnote reference"/>
    <w:basedOn w:val="a0"/>
    <w:uiPriority w:val="99"/>
    <w:semiHidden/>
    <w:unhideWhenUsed/>
    <w:rsid w:val="00892610"/>
    <w:rPr>
      <w:vertAlign w:val="superscript"/>
    </w:rPr>
  </w:style>
  <w:style w:type="paragraph" w:styleId="af">
    <w:name w:val="Body Text"/>
    <w:basedOn w:val="a"/>
    <w:link w:val="af0"/>
    <w:rsid w:val="001D0266"/>
    <w:pPr>
      <w:spacing w:after="0" w:line="240" w:lineRule="auto"/>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1D026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39695">
      <w:bodyDiv w:val="1"/>
      <w:marLeft w:val="0"/>
      <w:marRight w:val="0"/>
      <w:marTop w:val="0"/>
      <w:marBottom w:val="0"/>
      <w:divBdr>
        <w:top w:val="none" w:sz="0" w:space="0" w:color="auto"/>
        <w:left w:val="none" w:sz="0" w:space="0" w:color="auto"/>
        <w:bottom w:val="none" w:sz="0" w:space="0" w:color="auto"/>
        <w:right w:val="none" w:sz="0" w:space="0" w:color="auto"/>
      </w:divBdr>
      <w:divsChild>
        <w:div w:id="248580862">
          <w:marLeft w:val="547"/>
          <w:marRight w:val="0"/>
          <w:marTop w:val="0"/>
          <w:marBottom w:val="0"/>
          <w:divBdr>
            <w:top w:val="none" w:sz="0" w:space="0" w:color="auto"/>
            <w:left w:val="none" w:sz="0" w:space="0" w:color="auto"/>
            <w:bottom w:val="none" w:sz="0" w:space="0" w:color="auto"/>
            <w:right w:val="none" w:sz="0" w:space="0" w:color="auto"/>
          </w:divBdr>
        </w:div>
        <w:div w:id="658113692">
          <w:marLeft w:val="547"/>
          <w:marRight w:val="0"/>
          <w:marTop w:val="0"/>
          <w:marBottom w:val="0"/>
          <w:divBdr>
            <w:top w:val="none" w:sz="0" w:space="0" w:color="auto"/>
            <w:left w:val="none" w:sz="0" w:space="0" w:color="auto"/>
            <w:bottom w:val="none" w:sz="0" w:space="0" w:color="auto"/>
            <w:right w:val="none" w:sz="0" w:space="0" w:color="auto"/>
          </w:divBdr>
        </w:div>
        <w:div w:id="767850077">
          <w:marLeft w:val="547"/>
          <w:marRight w:val="0"/>
          <w:marTop w:val="0"/>
          <w:marBottom w:val="0"/>
          <w:divBdr>
            <w:top w:val="none" w:sz="0" w:space="0" w:color="auto"/>
            <w:left w:val="none" w:sz="0" w:space="0" w:color="auto"/>
            <w:bottom w:val="none" w:sz="0" w:space="0" w:color="auto"/>
            <w:right w:val="none" w:sz="0" w:space="0" w:color="auto"/>
          </w:divBdr>
        </w:div>
        <w:div w:id="1822772540">
          <w:marLeft w:val="547"/>
          <w:marRight w:val="0"/>
          <w:marTop w:val="0"/>
          <w:marBottom w:val="0"/>
          <w:divBdr>
            <w:top w:val="none" w:sz="0" w:space="0" w:color="auto"/>
            <w:left w:val="none" w:sz="0" w:space="0" w:color="auto"/>
            <w:bottom w:val="none" w:sz="0" w:space="0" w:color="auto"/>
            <w:right w:val="none" w:sz="0" w:space="0" w:color="auto"/>
          </w:divBdr>
        </w:div>
      </w:divsChild>
    </w:div>
    <w:div w:id="1470172675">
      <w:bodyDiv w:val="1"/>
      <w:marLeft w:val="0"/>
      <w:marRight w:val="0"/>
      <w:marTop w:val="0"/>
      <w:marBottom w:val="0"/>
      <w:divBdr>
        <w:top w:val="none" w:sz="0" w:space="0" w:color="auto"/>
        <w:left w:val="none" w:sz="0" w:space="0" w:color="auto"/>
        <w:bottom w:val="none" w:sz="0" w:space="0" w:color="auto"/>
        <w:right w:val="none" w:sz="0" w:space="0" w:color="auto"/>
      </w:divBdr>
    </w:div>
    <w:div w:id="20635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17DA-48B1-4727-9F3B-34F3C97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Ногина Светлана Викторовна</dc:creator>
  <cp:keywords/>
  <dc:description/>
  <cp:lastModifiedBy>Храмцова Валентина Михайловна</cp:lastModifiedBy>
  <cp:revision>9</cp:revision>
  <cp:lastPrinted>2022-07-25T23:33:00Z</cp:lastPrinted>
  <dcterms:created xsi:type="dcterms:W3CDTF">2022-07-17T23:38:00Z</dcterms:created>
  <dcterms:modified xsi:type="dcterms:W3CDTF">2022-08-16T03:10:00Z</dcterms:modified>
</cp:coreProperties>
</file>