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2B3988" w14:paraId="153F4C2A" w14:textId="77777777" w:rsidTr="002B3988">
        <w:trPr>
          <w:trHeight w:val="993"/>
        </w:trPr>
        <w:tc>
          <w:tcPr>
            <w:tcW w:w="5245" w:type="dxa"/>
          </w:tcPr>
          <w:p w14:paraId="31E658C1" w14:textId="5D03F860" w:rsidR="004B7609" w:rsidRPr="002B3988" w:rsidRDefault="001E1E32" w:rsidP="002B3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98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2B3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B3988" w:rsidRPr="002B3988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29.07.2024 </w:t>
                </w:r>
              </w:sdtContent>
            </w:sdt>
            <w:r w:rsidR="004B7609" w:rsidRPr="002B398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B3988" w:rsidRPr="002B3988">
                  <w:rPr>
                    <w:rFonts w:ascii="Times New Roman" w:hAnsi="Times New Roman" w:cs="Times New Roman"/>
                    <w:sz w:val="26"/>
                    <w:szCs w:val="26"/>
                  </w:rPr>
                  <w:t>545</w:t>
                </w:r>
              </w:sdtContent>
            </w:sdt>
          </w:p>
          <w:p w14:paraId="6CE7B2A3" w14:textId="504FEE0F" w:rsidR="004B7609" w:rsidRPr="002B3988" w:rsidRDefault="00780206" w:rsidP="002B3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9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2B3988" w:rsidRDefault="00500FE8" w:rsidP="002B3988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988" w:rsidRPr="002B3988" w14:paraId="63C24B3D" w14:textId="77777777" w:rsidTr="002B3988">
        <w:trPr>
          <w:trHeight w:val="565"/>
        </w:trPr>
        <w:tc>
          <w:tcPr>
            <w:tcW w:w="5245" w:type="dxa"/>
          </w:tcPr>
          <w:p w14:paraId="3859B004" w14:textId="3CB5ADCF" w:rsidR="002B3988" w:rsidRPr="002B3988" w:rsidRDefault="002B3988" w:rsidP="002B39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988">
              <w:rPr>
                <w:rFonts w:ascii="Times New Roman" w:hAnsi="Times New Roman" w:cs="Times New Roman"/>
                <w:b/>
                <w:sz w:val="26"/>
                <w:szCs w:val="26"/>
              </w:rPr>
              <w:t>О предоставлении муниципальной гарантии МУП «Транспорт»</w:t>
            </w:r>
          </w:p>
        </w:tc>
      </w:tr>
    </w:tbl>
    <w:p w14:paraId="5D47882C" w14:textId="1084BAA1" w:rsidR="00262A74" w:rsidRPr="002B3988" w:rsidRDefault="00500FE8" w:rsidP="002B3988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B39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2B39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B3988" w:rsidRDefault="00262A74" w:rsidP="002B39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2B3988" w:rsidRDefault="00E1396E" w:rsidP="002B39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2B3988" w:rsidRDefault="00E1396E" w:rsidP="002B398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2B3988" w:rsidRDefault="00F75ACB" w:rsidP="002B398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1B56A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115, 117 Бюджетного кодекса Российской Федерации, статьей 10 Положения о бюджетном устройстве и бюджетном процессе в городском округе «Александровск-Сахалинский район», утвержденного решением Собрания городского округа «Александровск-Сахалинский район» от 24.06.2015 №49, решением Собрания городского округа «Александровск-Сахалинский район» № 49 от 17.07.2024 года «О внесении изменений в бюджет городского округа «Александровск-Сахалинский район» на 2024 год и на плановый период 2025 и 2026 годов», постановлением администрации городского округа «Александровск-Сахалинский район» № 345 от 24.06.2015 года «Об утверждении порядка предоставления муниципальных гарантий городского округа «Александровск-Сахалинский район», администрация городского округа «Александровск-Сахалинский район» </w:t>
      </w:r>
      <w:r w:rsidRPr="002B39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постановляет</w:t>
      </w: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4CDB4F25" w14:textId="77777777" w:rsidR="002B3988" w:rsidRPr="002B3988" w:rsidRDefault="002B3988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E69922C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1. Предоставить муниципальную гарантию городского округа «Александровск-Сахалинский район» в размере 17 000 000 (семнадцать миллионов) рублей муниципальному унитарному предприятию «Транспорт» (далее – МУП «Транспорт») в обеспечение обязательств (основной долг, процентные платежи) по кредитному договору между Министерством финансов Сахалинской области и МУП «Транспорт».</w:t>
      </w:r>
    </w:p>
    <w:p w14:paraId="3319AD21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гарантия предоставляется сроком до 01 марта 2025 года с правом регрессного требования.</w:t>
      </w:r>
    </w:p>
    <w:p w14:paraId="7B138A4D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2. Администрации городского округа «Александровск-Сахалинский район» заключить договор о предоставлении муниципальной гарантии с МУП «Транспорт» и Министерством финансов Сахалинской области.</w:t>
      </w:r>
    </w:p>
    <w:p w14:paraId="37AD9878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3. Финансовому управлению городского округа «Александровск-Сахалинский район» предоставленную муниципальную гарантию включить в состав муниципального долга городского округа «Александровск-Сахалинский район».</w:t>
      </w:r>
    </w:p>
    <w:p w14:paraId="19BF0E09" w14:textId="77777777" w:rsidR="000D0609" w:rsidRPr="002B3988" w:rsidRDefault="000D0609" w:rsidP="002B39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 в </w:t>
      </w: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информационно-телекоммуникационной сети «Интернет».</w:t>
      </w:r>
    </w:p>
    <w:p w14:paraId="518A2BF6" w14:textId="1CDA33D2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5. Настоящее постановление вступает в силу с момента опубликования и распространяет свое действие на правоотношения, возник</w:t>
      </w:r>
      <w:r w:rsidR="004D5E89"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ающие</w:t>
      </w: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29.07.2024 года.</w:t>
      </w:r>
    </w:p>
    <w:p w14:paraId="3CC55B27" w14:textId="77777777" w:rsidR="000D0609" w:rsidRPr="002B3988" w:rsidRDefault="000D0609" w:rsidP="002B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3988">
        <w:rPr>
          <w:rFonts w:ascii="Times New Roman" w:eastAsia="Calibri" w:hAnsi="Times New Roman" w:cs="Times New Roman"/>
          <w:sz w:val="26"/>
          <w:szCs w:val="26"/>
          <w:lang w:eastAsia="ru-RU"/>
        </w:rPr>
        <w:t>6. Контроль за исполнением настоящего постановления возложить на первого вице-мэра городского округа.</w:t>
      </w:r>
    </w:p>
    <w:p w14:paraId="0BE749BB" w14:textId="77777777" w:rsidR="00E1396E" w:rsidRPr="002B3988" w:rsidRDefault="00E1396E" w:rsidP="002B398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B398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1A7FBE56" w:rsidR="00272276" w:rsidRPr="002B3988" w:rsidRDefault="003A053A" w:rsidP="002B398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3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Мэр</w:t>
            </w:r>
            <w:r w:rsidR="00272276" w:rsidRPr="002B3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B3988" w:rsidRDefault="00272276" w:rsidP="002B398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3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B3988" w:rsidRDefault="00272276" w:rsidP="002B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6BE65A1D" w:rsidR="00272276" w:rsidRPr="002B3988" w:rsidRDefault="00272276" w:rsidP="002B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3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3A053A" w:rsidRPr="002B39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213CE" w14:textId="77777777" w:rsidR="006E5FB2" w:rsidRDefault="006E5FB2" w:rsidP="00E654EF">
      <w:pPr>
        <w:spacing w:after="0" w:line="240" w:lineRule="auto"/>
      </w:pPr>
      <w:r>
        <w:separator/>
      </w:r>
    </w:p>
  </w:endnote>
  <w:endnote w:type="continuationSeparator" w:id="0">
    <w:p w14:paraId="043CF9C4" w14:textId="77777777" w:rsidR="006E5FB2" w:rsidRDefault="006E5FB2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CE0E" w14:textId="77777777" w:rsidR="006E5FB2" w:rsidRDefault="006E5FB2" w:rsidP="00E654EF">
      <w:pPr>
        <w:spacing w:after="0" w:line="240" w:lineRule="auto"/>
      </w:pPr>
      <w:r>
        <w:separator/>
      </w:r>
    </w:p>
  </w:footnote>
  <w:footnote w:type="continuationSeparator" w:id="0">
    <w:p w14:paraId="0A3FFCCC" w14:textId="77777777" w:rsidR="006E5FB2" w:rsidRDefault="006E5FB2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609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3988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053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C1013"/>
    <w:rsid w:val="004D368A"/>
    <w:rsid w:val="004D5E89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5FB2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06F57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46542E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BF3DA-37D3-49F9-AC4B-E4C8235F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51</cp:revision>
  <cp:lastPrinted>2024-07-29T05:50:00Z</cp:lastPrinted>
  <dcterms:created xsi:type="dcterms:W3CDTF">2018-12-05T01:13:00Z</dcterms:created>
  <dcterms:modified xsi:type="dcterms:W3CDTF">2024-07-29T05:52:00Z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