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EF749" w14:textId="77777777" w:rsidR="00F17F8A" w:rsidRDefault="00F17F8A" w:rsidP="00F17F8A">
      <w:pPr>
        <w:spacing w:line="360" w:lineRule="auto"/>
        <w:rPr>
          <w:sz w:val="2"/>
          <w:szCs w:val="2"/>
        </w:rPr>
        <w:sectPr w:rsidR="00F17F8A" w:rsidSect="00F17F8A">
          <w:type w:val="continuous"/>
          <w:pgSz w:w="11906" w:h="16838"/>
          <w:pgMar w:top="1134" w:right="850" w:bottom="1134" w:left="1620" w:header="708" w:footer="708" w:gutter="0"/>
          <w:cols w:space="720"/>
        </w:sectPr>
      </w:pPr>
    </w:p>
    <w:p w14:paraId="7B81A281" w14:textId="77777777" w:rsidR="00F17F8A" w:rsidRDefault="00F17F8A" w:rsidP="00F17F8A">
      <w:pPr>
        <w:jc w:val="right"/>
        <w:rPr>
          <w:b/>
          <w:bCs/>
        </w:rPr>
      </w:pPr>
      <w:bookmarkStart w:id="0" w:name="text_title"/>
      <w:bookmarkEnd w:id="0"/>
      <w:r>
        <w:rPr>
          <w:b/>
          <w:bCs/>
        </w:rPr>
        <w:lastRenderedPageBreak/>
        <w:t>ПРОЕКТ</w:t>
      </w:r>
    </w:p>
    <w:p w14:paraId="374419C9" w14:textId="77777777" w:rsidR="00F17F8A" w:rsidRDefault="00F17F8A" w:rsidP="00F17F8A">
      <w:pPr>
        <w:jc w:val="center"/>
        <w:rPr>
          <w:b/>
          <w:bCs/>
        </w:rPr>
      </w:pPr>
    </w:p>
    <w:p w14:paraId="4A9E15A7" w14:textId="75BDD791" w:rsidR="00F17F8A" w:rsidRDefault="00F17F8A" w:rsidP="00F17F8A">
      <w:pPr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4AFBB2E1" wp14:editId="68829C94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17525" w14:textId="77777777" w:rsidR="00F17F8A" w:rsidRDefault="00F17F8A" w:rsidP="00F17F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СОБРАНИЕ ГОРОДСКОГО ОКРУГА</w:t>
      </w:r>
    </w:p>
    <w:p w14:paraId="0BE7DF3E" w14:textId="77777777" w:rsidR="00F17F8A" w:rsidRDefault="00F17F8A" w:rsidP="00F17F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«АЛЕКСАНДРОВСК-САХАЛИНСКИЙ РАЙОН»</w:t>
      </w:r>
    </w:p>
    <w:p w14:paraId="596BF5FC" w14:textId="77777777" w:rsidR="00F17F8A" w:rsidRDefault="00F17F8A" w:rsidP="00F17F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2023 – 2028 гг.</w:t>
      </w:r>
    </w:p>
    <w:p w14:paraId="1DC8A1AF" w14:textId="77777777" w:rsidR="00F17F8A" w:rsidRDefault="00F17F8A" w:rsidP="00F17F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694420, Сахалинская область, г. Александровск-Сахалинский, ул. Советская, 7, </w:t>
      </w:r>
    </w:p>
    <w:p w14:paraId="34EF87F3" w14:textId="77777777" w:rsidR="00F17F8A" w:rsidRDefault="00F17F8A" w:rsidP="00F17F8A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тел/факс 8(42434)4-25-23,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lang w:val="en-US"/>
        </w:rPr>
        <w:t>sobranie</w:t>
      </w:r>
      <w:r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aleksandrovsk</w:t>
      </w:r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bk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</w:p>
    <w:p w14:paraId="643F32CB" w14:textId="1BF4E806" w:rsidR="00F17F8A" w:rsidRDefault="00F17F8A" w:rsidP="00F17F8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50A48FE" wp14:editId="768D0B3C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C7474" w14:textId="77777777" w:rsidR="00F17F8A" w:rsidRDefault="00F17F8A" w:rsidP="00F17F8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</w:t>
      </w:r>
    </w:p>
    <w:p w14:paraId="125C76C3" w14:textId="77777777" w:rsidR="00F17F8A" w:rsidRDefault="00F17F8A" w:rsidP="00F17F8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№  </w:t>
      </w:r>
    </w:p>
    <w:p w14:paraId="0044CA8B" w14:textId="77777777" w:rsidR="00F17F8A" w:rsidRDefault="00F17F8A" w:rsidP="00F17F8A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____________ 2024 года </w:t>
      </w:r>
    </w:p>
    <w:p w14:paraId="6A1AF6B5" w14:textId="77777777" w:rsidR="00F17F8A" w:rsidRDefault="00F17F8A" w:rsidP="00F17F8A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сессия ______ созыв 7  </w:t>
      </w:r>
    </w:p>
    <w:p w14:paraId="27777126" w14:textId="77777777" w:rsidR="00F17F8A" w:rsidRDefault="00F17F8A" w:rsidP="00F17F8A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2C3C762E" w14:textId="77777777" w:rsidR="00F17F8A" w:rsidRDefault="00F17F8A" w:rsidP="00F17F8A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Устав городского </w:t>
      </w:r>
    </w:p>
    <w:p w14:paraId="268E7F1B" w14:textId="77777777" w:rsidR="00F17F8A" w:rsidRDefault="00F17F8A" w:rsidP="00F17F8A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округа «Александровск-Сахалинский район»</w:t>
      </w:r>
    </w:p>
    <w:p w14:paraId="43AEF1B8" w14:textId="77777777" w:rsidR="00F17F8A" w:rsidRDefault="00F17F8A" w:rsidP="00F17F8A">
      <w:pPr>
        <w:autoSpaceDE w:val="0"/>
        <w:autoSpaceDN w:val="0"/>
        <w:adjustRightInd w:val="0"/>
        <w:rPr>
          <w:sz w:val="26"/>
          <w:szCs w:val="26"/>
        </w:rPr>
      </w:pPr>
    </w:p>
    <w:p w14:paraId="297C018D" w14:textId="77777777" w:rsidR="00F17F8A" w:rsidRDefault="00F17F8A" w:rsidP="00F17F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155452AB" w14:textId="77777777" w:rsidR="00F17F8A" w:rsidRDefault="00F17F8A" w:rsidP="00F17F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25 Устава городского округа «Александровск-Сахалинский район»</w:t>
      </w:r>
    </w:p>
    <w:p w14:paraId="5EF438CB" w14:textId="77777777" w:rsidR="00F17F8A" w:rsidRDefault="00F17F8A" w:rsidP="00F17F8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5A33B94F" w14:textId="77777777" w:rsidR="00F17F8A" w:rsidRDefault="00F17F8A" w:rsidP="00F17F8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ГОРОДСКОГО ОКРУГА </w:t>
      </w:r>
    </w:p>
    <w:p w14:paraId="0D58E551" w14:textId="77777777" w:rsidR="00F17F8A" w:rsidRDefault="00F17F8A" w:rsidP="00F17F8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«АЛЕКСАНДРОВСК-САХАЛИНСКИЙ РАЙОН» РЕШИЛО:</w:t>
      </w:r>
    </w:p>
    <w:p w14:paraId="26621132" w14:textId="77777777" w:rsidR="00F17F8A" w:rsidRDefault="00F17F8A" w:rsidP="00F17F8A">
      <w:pPr>
        <w:autoSpaceDE w:val="0"/>
        <w:autoSpaceDN w:val="0"/>
        <w:adjustRightInd w:val="0"/>
        <w:rPr>
          <w:sz w:val="26"/>
          <w:szCs w:val="26"/>
        </w:rPr>
      </w:pPr>
    </w:p>
    <w:p w14:paraId="1B3A6A8E" w14:textId="77777777" w:rsidR="00F17F8A" w:rsidRDefault="00F17F8A" w:rsidP="00F17F8A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Внести в Устав городского округа «Александровск-Сахалинский район» следующие изменения:</w:t>
      </w:r>
    </w:p>
    <w:p w14:paraId="2B1696B0" w14:textId="77777777" w:rsidR="00F17F8A" w:rsidRDefault="00F17F8A" w:rsidP="00F17F8A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часть 5 статьи 16.1 Устава изложить в следующей редакции:</w:t>
      </w:r>
    </w:p>
    <w:p w14:paraId="1C9FB442" w14:textId="77777777" w:rsidR="00F17F8A" w:rsidRDefault="00F17F8A" w:rsidP="00F17F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 Информация о внесении инициативного проекта в администрацию городского округа «Александровск-Сахалинский район» подлежит опубликованию (обнародованию) и размещению на официальном сайте городского округа «Александровск-Сахалинский район» в информационно-телекоммуникационной сети «Интернет» в течение трех рабочих дней со дня внесения инициативного проекта в администрацию городского округа «Александровск-Сахалинский район» и должна содержать сведения, указанные в </w:t>
      </w:r>
      <w:hyperlink r:id="rId12" w:anchor="Par5" w:history="1">
        <w:r w:rsidRPr="00281A64">
          <w:rPr>
            <w:rStyle w:val="ab"/>
            <w:color w:val="auto"/>
            <w:sz w:val="26"/>
            <w:szCs w:val="26"/>
            <w:u w:val="none"/>
          </w:rPr>
          <w:t>части 3</w:t>
        </w:r>
      </w:hyperlink>
      <w:r>
        <w:rPr>
          <w:sz w:val="26"/>
          <w:szCs w:val="26"/>
        </w:rPr>
        <w:t xml:space="preserve"> настоящей статьи, а также об инициаторах проекта. Одновременно граждане информируются о возможности представления в администрацию городского округа «Александровск-Сахалинский район»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городского округа «Александровск-Сахалинский район», достигшие шестнадцатилетнего возраста.».</w:t>
      </w:r>
    </w:p>
    <w:p w14:paraId="35D3050B" w14:textId="77777777" w:rsidR="00F17F8A" w:rsidRDefault="00F17F8A" w:rsidP="00F17F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часть 14 статьи 16.1 Устава изложить в следующей редакции:</w:t>
      </w:r>
    </w:p>
    <w:p w14:paraId="7B755241" w14:textId="77777777" w:rsidR="00F17F8A" w:rsidRDefault="00F17F8A" w:rsidP="00F17F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«14. Информация о рассмотрении инициативного проекта администрацией городского округа «Александровск-Сахалинский район», о ходе реализации инициа</w:t>
      </w:r>
      <w:r>
        <w:rPr>
          <w:sz w:val="26"/>
          <w:szCs w:val="26"/>
        </w:rPr>
        <w:lastRenderedPageBreak/>
        <w:t>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городского округа «Александровск-Сахалинский район» в информационно-телекоммуникационной сети «Интернет». Отчет администрации городского округа «Александровск-Сахалинский район» об итогах реализации инициативного проекта подлежит опубликованию (обнародованию) и размещению на официальном сайте городского округа «Александровск-Сахалинский район» в информационно-телекоммуникационной сети «Интернет» в течение 30 календарных дней со дня завершения реализации инициативного проекта.».</w:t>
      </w:r>
    </w:p>
    <w:p w14:paraId="5EE190F5" w14:textId="77777777" w:rsidR="00F17F8A" w:rsidRDefault="00F17F8A" w:rsidP="00F17F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часть 1 статьи 23 Устава изложить в следующей редакции:</w:t>
      </w:r>
    </w:p>
    <w:p w14:paraId="0E82DEE6" w14:textId="77777777" w:rsidR="00F17F8A" w:rsidRDefault="00F17F8A" w:rsidP="00F17F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«1. Структуру органов местного самоуправления городского округа «Александровск-Сахалинский район» составляют:</w:t>
      </w:r>
    </w:p>
    <w:p w14:paraId="4DADD381" w14:textId="77777777" w:rsidR="00F17F8A" w:rsidRDefault="00F17F8A" w:rsidP="00F17F8A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Собрание городского округа «Александровск-Сахалинский район» - представительный орган городского округа;</w:t>
      </w:r>
    </w:p>
    <w:p w14:paraId="2097CD50" w14:textId="77777777" w:rsidR="00F17F8A" w:rsidRDefault="00F17F8A" w:rsidP="00F17F8A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мэр городского округа «Александровск-Сахалинский район» - глава городского округа;</w:t>
      </w:r>
    </w:p>
    <w:p w14:paraId="7AAC3A8B" w14:textId="77777777" w:rsidR="00F17F8A" w:rsidRDefault="00F17F8A" w:rsidP="00F17F8A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городского округа «Александровск-Сахалинский район» - исполнительно-распорядительный орган городского округа;</w:t>
      </w:r>
    </w:p>
    <w:p w14:paraId="3C4EE773" w14:textId="77777777" w:rsidR="00F17F8A" w:rsidRDefault="00F17F8A" w:rsidP="00F17F8A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контрольно-счетная палат городского округа «Александровск-Сахалинский район» - контрольно-счетный орган городского округа;</w:t>
      </w:r>
    </w:p>
    <w:p w14:paraId="3A11F17B" w14:textId="77777777" w:rsidR="00F17F8A" w:rsidRDefault="00F17F8A" w:rsidP="00F17F8A">
      <w:pPr>
        <w:pStyle w:val="ac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иные органы местного самоуправления:</w:t>
      </w:r>
    </w:p>
    <w:p w14:paraId="5D69D931" w14:textId="77777777" w:rsidR="00F17F8A" w:rsidRDefault="00F17F8A" w:rsidP="00F17F8A">
      <w:pPr>
        <w:pStyle w:val="ac"/>
        <w:autoSpaceDE w:val="0"/>
        <w:autoSpaceDN w:val="0"/>
        <w:adjustRightInd w:val="0"/>
        <w:ind w:left="0" w:firstLine="927"/>
        <w:jc w:val="both"/>
        <w:rPr>
          <w:sz w:val="26"/>
          <w:szCs w:val="26"/>
        </w:rPr>
      </w:pPr>
      <w:r>
        <w:rPr>
          <w:sz w:val="26"/>
          <w:szCs w:val="26"/>
        </w:rPr>
        <w:t>- финансовое управление городского округа «Александровск-Сахалинский район»;</w:t>
      </w:r>
    </w:p>
    <w:p w14:paraId="40BE2104" w14:textId="77777777" w:rsidR="00F17F8A" w:rsidRDefault="00F17F8A" w:rsidP="00F17F8A">
      <w:pPr>
        <w:pStyle w:val="ac"/>
        <w:autoSpaceDE w:val="0"/>
        <w:autoSpaceDN w:val="0"/>
        <w:adjustRightInd w:val="0"/>
        <w:ind w:left="0" w:firstLine="927"/>
        <w:jc w:val="both"/>
        <w:rPr>
          <w:sz w:val="26"/>
          <w:szCs w:val="26"/>
        </w:rPr>
      </w:pPr>
      <w:r>
        <w:rPr>
          <w:sz w:val="26"/>
          <w:szCs w:val="26"/>
        </w:rPr>
        <w:t>- комитет по управлению муниципальной собственностью городского округа «Александровск-Сахалинский район»;</w:t>
      </w:r>
    </w:p>
    <w:p w14:paraId="590565BA" w14:textId="77777777" w:rsidR="00F17F8A" w:rsidRDefault="00F17F8A" w:rsidP="00F17F8A">
      <w:pPr>
        <w:pStyle w:val="ac"/>
        <w:autoSpaceDE w:val="0"/>
        <w:autoSpaceDN w:val="0"/>
        <w:adjustRightInd w:val="0"/>
        <w:ind w:left="0" w:firstLine="927"/>
        <w:jc w:val="both"/>
        <w:rPr>
          <w:sz w:val="26"/>
          <w:szCs w:val="26"/>
        </w:rPr>
      </w:pPr>
      <w:r>
        <w:rPr>
          <w:sz w:val="26"/>
          <w:szCs w:val="26"/>
        </w:rPr>
        <w:t>- управление социальной политики городского округа «Александровск-Сахалинский район».</w:t>
      </w:r>
    </w:p>
    <w:p w14:paraId="3F1C7127" w14:textId="77777777" w:rsidR="00F17F8A" w:rsidRDefault="00F17F8A" w:rsidP="00F17F8A">
      <w:pPr>
        <w:pStyle w:val="ac"/>
        <w:autoSpaceDE w:val="0"/>
        <w:autoSpaceDN w:val="0"/>
        <w:adjustRightInd w:val="0"/>
        <w:ind w:left="0" w:firstLine="9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статью 44 Устава – признать утратившей силу. </w:t>
      </w:r>
    </w:p>
    <w:p w14:paraId="412DC42D" w14:textId="77777777" w:rsidR="00F17F8A" w:rsidRDefault="00F17F8A" w:rsidP="00F17F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2.</w:t>
      </w:r>
      <w:r>
        <w:rPr>
          <w:sz w:val="26"/>
          <w:szCs w:val="26"/>
        </w:rPr>
        <w:t xml:space="preserve"> Направить настоящее решение мэру городского округа «Александровск-Сахалинский район» для подписания и обнародования.</w:t>
      </w:r>
    </w:p>
    <w:p w14:paraId="13CBD87A" w14:textId="04FAD810" w:rsidR="00F17F8A" w:rsidRDefault="00F17F8A" w:rsidP="00F17F8A">
      <w:pPr>
        <w:autoSpaceDE w:val="0"/>
        <w:autoSpaceDN w:val="0"/>
        <w:adjustRightInd w:val="0"/>
        <w:ind w:firstLine="567"/>
        <w:jc w:val="both"/>
        <w:rPr>
          <w:rStyle w:val="2"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281A64">
        <w:rPr>
          <w:sz w:val="26"/>
          <w:szCs w:val="26"/>
        </w:rPr>
        <w:t xml:space="preserve">Настоящее Решение подлежит официальному опубликованию (обнародованию) после государственной регистрации и вступает в силу после истечения срока полномочий Собрания городского округа «Александровск-Сахалинский район», принявшего настоящее </w:t>
      </w:r>
      <w:bookmarkStart w:id="1" w:name="_GoBack"/>
      <w:bookmarkEnd w:id="1"/>
      <w:r w:rsidR="001D1623">
        <w:rPr>
          <w:sz w:val="26"/>
          <w:szCs w:val="26"/>
        </w:rPr>
        <w:t>Решение.</w:t>
      </w:r>
    </w:p>
    <w:p w14:paraId="0E3C89E7" w14:textId="77777777" w:rsidR="00F17F8A" w:rsidRDefault="00F17F8A" w:rsidP="00F17F8A">
      <w:pPr>
        <w:autoSpaceDE w:val="0"/>
        <w:autoSpaceDN w:val="0"/>
        <w:adjustRightInd w:val="0"/>
        <w:ind w:firstLine="567"/>
        <w:jc w:val="both"/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Контроль за исполнением настоящего решения возложить на председателя Собрания городского округа «Александровск-Сахалинский район» В.В. Добродомова.</w:t>
      </w:r>
    </w:p>
    <w:p w14:paraId="438324A1" w14:textId="77777777" w:rsidR="00F17F8A" w:rsidRDefault="00F17F8A" w:rsidP="00F17F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192119CB" w14:textId="77777777" w:rsidR="00F17F8A" w:rsidRDefault="00F17F8A" w:rsidP="00F17F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25E74A67" w14:textId="77777777" w:rsidR="00F17F8A" w:rsidRDefault="00F17F8A" w:rsidP="00F17F8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51E1A19" w14:textId="77777777" w:rsidR="00F17F8A" w:rsidRDefault="00F17F8A" w:rsidP="00F17F8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Мэр городского округа </w:t>
      </w:r>
    </w:p>
    <w:p w14:paraId="5EDC1243" w14:textId="77777777" w:rsidR="00F17F8A" w:rsidRDefault="00F17F8A" w:rsidP="00F17F8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«Александровск - Сахалинский район»                                          В.И. Антонюк</w:t>
      </w:r>
    </w:p>
    <w:p w14:paraId="3BB584BC" w14:textId="77777777" w:rsidR="00F17F8A" w:rsidRDefault="00F17F8A" w:rsidP="00F17F8A">
      <w:pPr>
        <w:jc w:val="both"/>
        <w:rPr>
          <w:b/>
          <w:sz w:val="26"/>
          <w:szCs w:val="26"/>
        </w:rPr>
      </w:pPr>
    </w:p>
    <w:p w14:paraId="3DB1E575" w14:textId="77777777" w:rsidR="00F17F8A" w:rsidRDefault="00F17F8A" w:rsidP="00F17F8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</w:t>
      </w:r>
    </w:p>
    <w:p w14:paraId="6CBC8614" w14:textId="77777777" w:rsidR="00F17F8A" w:rsidRDefault="00F17F8A" w:rsidP="00F17F8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Собрания городского округа</w:t>
      </w:r>
    </w:p>
    <w:p w14:paraId="01E133F6" w14:textId="4C18D8D2" w:rsidR="00337D5D" w:rsidRDefault="00F17F8A" w:rsidP="00281A64">
      <w:pPr>
        <w:jc w:val="both"/>
      </w:pPr>
      <w:r>
        <w:rPr>
          <w:b/>
          <w:sz w:val="26"/>
          <w:szCs w:val="26"/>
        </w:rPr>
        <w:t>«Александровск-Сахалинский район»                                            В.В. Добродомов</w:t>
      </w:r>
    </w:p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headerReference w:type="default" r:id="rId13"/>
      <w:footerReference w:type="firs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Исх-5.14-5166/24(п)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4EDB1DEB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1D1623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6D1A"/>
    <w:multiLevelType w:val="hybridMultilevel"/>
    <w:tmpl w:val="1882A34C"/>
    <w:lvl w:ilvl="0" w:tplc="2BAE3E30">
      <w:start w:val="1"/>
      <w:numFmt w:val="decimal"/>
      <w:lvlText w:val="%1."/>
      <w:lvlJc w:val="left"/>
      <w:pPr>
        <w:ind w:left="1002" w:hanging="43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AD47EE"/>
    <w:multiLevelType w:val="hybridMultilevel"/>
    <w:tmpl w:val="D62275A4"/>
    <w:lvl w:ilvl="0" w:tplc="8D2E8BE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1D1623"/>
    <w:rsid w:val="00206CA4"/>
    <w:rsid w:val="00281A6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17F8A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17F8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F17F8A"/>
    <w:pPr>
      <w:ind w:left="720"/>
      <w:contextualSpacing/>
    </w:pPr>
  </w:style>
  <w:style w:type="character" w:customStyle="1" w:styleId="2">
    <w:name w:val="Знак 2 Знак"/>
    <w:link w:val="20"/>
    <w:locked/>
    <w:rsid w:val="00F17F8A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F17F8A"/>
    <w:pPr>
      <w:autoSpaceDE w:val="0"/>
      <w:autoSpaceDN w:val="0"/>
      <w:adjustRightInd w:val="0"/>
      <w:ind w:firstLine="540"/>
      <w:jc w:val="both"/>
    </w:pPr>
    <w:rPr>
      <w:w w:val="75"/>
    </w:rPr>
  </w:style>
  <w:style w:type="paragraph" w:customStyle="1" w:styleId="ConsPlusNormal">
    <w:name w:val="ConsPlusNormal"/>
    <w:rsid w:val="00F17F8A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O:\9_&#1070;&#1088;&#1080;&#1076;&#1080;&#1095;&#1077;&#1089;&#1082;&#1080;&#1081;\&#1059;&#1089;&#1090;&#1072;&#1074;,%20&#1080;&#1079;&#1084;&#1077;&#1085;&#1077;&#1085;&#1080;&#1103;\2024%20&#1075;\&#1080;&#1079;&#1084;.%20&#1074;%20&#1059;&#1089;&#1090;&#1072;&#1074;\&#1076;&#1086;&#1082;&#1091;&#1084;&#1077;&#1085;&#1090;&#1072;&#1094;&#1080;&#1103;%20&#1087;&#1086;%20&#1080;&#1079;&#1084;.%20&#1089;&#1077;&#1083;\&#1087;&#1091;&#1073;&#1083;&#1080;&#1095;&#1082;&#1072;\&#1087;&#1091;&#1073;&#1083;&#1080;&#1095;&#1085;&#1099;&#1077;%20&#1089;&#1083;&#1091;&#1096;&#1072;&#1085;&#1080;&#1077;\&#1055;&#1088;&#1080;&#1083;&#1086;&#1078;&#1077;&#1085;&#1080;&#1077;%20(&#1087;&#1088;&#1086;&#1077;&#1082;&#1090;)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00ae519a-a787-4cb6-a9f3-e0d2ce624f96"/>
    <ds:schemaRef ds:uri="http://purl.org/dc/terms/"/>
    <ds:schemaRef ds:uri="http://purl.org/dc/dcmitype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D7192FFF-C2B2-4F10-B7A4-C791C93B172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Татаренкова Оксана А.</cp:lastModifiedBy>
  <cp:revision>9</cp:revision>
  <cp:lastPrinted>2024-12-09T23:52:00Z</cp:lastPrinted>
  <dcterms:created xsi:type="dcterms:W3CDTF">2016-04-18T22:59:00Z</dcterms:created>
  <dcterms:modified xsi:type="dcterms:W3CDTF">2024-12-09T23:53:00Z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